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95" w:rsidRDefault="00526016" w:rsidP="004E3790">
      <w:pPr>
        <w:pBdr>
          <w:top w:val="single" w:sz="6" w:space="1" w:color="auto"/>
          <w:left w:val="single" w:sz="6" w:space="1" w:color="auto"/>
          <w:bottom w:val="single" w:sz="6" w:space="0" w:color="auto"/>
          <w:right w:val="single" w:sz="6" w:space="1" w:color="auto"/>
        </w:pBdr>
        <w:shd w:val="pct5" w:color="auto" w:fill="auto"/>
        <w:jc w:val="center"/>
        <w:rPr>
          <w:rFonts w:ascii="Arial" w:hAnsi="Arial"/>
          <w:b/>
          <w:sz w:val="72"/>
        </w:rPr>
      </w:pPr>
      <w:r>
        <w:rPr>
          <w:rFonts w:ascii="Arial" w:hAnsi="Arial"/>
          <w:b/>
          <w:sz w:val="72"/>
        </w:rPr>
        <w:t>Career and Technical Education</w:t>
      </w:r>
    </w:p>
    <w:p w:rsidR="006B2B95" w:rsidRDefault="006B2B95" w:rsidP="00DC42D0">
      <w:pPr>
        <w:pBdr>
          <w:top w:val="single" w:sz="6" w:space="1" w:color="auto"/>
          <w:left w:val="single" w:sz="6" w:space="1" w:color="auto"/>
          <w:bottom w:val="single" w:sz="6" w:space="0" w:color="auto"/>
          <w:right w:val="single" w:sz="6" w:space="1" w:color="auto"/>
        </w:pBdr>
        <w:shd w:val="pct5" w:color="auto" w:fill="auto"/>
        <w:jc w:val="center"/>
        <w:rPr>
          <w:rFonts w:ascii="Arial" w:hAnsi="Arial"/>
          <w:i/>
        </w:rPr>
      </w:pPr>
      <w:r>
        <w:rPr>
          <w:rFonts w:ascii="Arial" w:hAnsi="Arial"/>
          <w:b/>
          <w:sz w:val="72"/>
        </w:rPr>
        <w:t>Course Blueprint</w:t>
      </w:r>
      <w:r w:rsidR="004E3790">
        <w:rPr>
          <w:rFonts w:ascii="Arial" w:hAnsi="Arial"/>
          <w:b/>
          <w:sz w:val="72"/>
        </w:rPr>
        <w:t xml:space="preserve"> of Essential Standards</w:t>
      </w:r>
    </w:p>
    <w:p w:rsidR="006B2B95" w:rsidRDefault="006B2B95" w:rsidP="00DC42D0">
      <w:pPr>
        <w:jc w:val="center"/>
        <w:rPr>
          <w:rFonts w:ascii="Arial" w:hAnsi="Arial"/>
          <w:b/>
          <w:sz w:val="36"/>
        </w:rPr>
      </w:pPr>
    </w:p>
    <w:p w:rsidR="006B2B95" w:rsidRPr="00DC42D0" w:rsidRDefault="00852366" w:rsidP="00DC42D0">
      <w:pPr>
        <w:jc w:val="center"/>
        <w:rPr>
          <w:rFonts w:ascii="Arial" w:hAnsi="Arial"/>
          <w:b/>
          <w:color w:val="auto"/>
          <w:sz w:val="36"/>
        </w:rPr>
      </w:pPr>
      <w:r w:rsidRPr="00DC42D0">
        <w:rPr>
          <w:rFonts w:ascii="Arial" w:hAnsi="Arial"/>
          <w:b/>
          <w:color w:val="auto"/>
          <w:sz w:val="36"/>
        </w:rPr>
        <w:t>Busi</w:t>
      </w:r>
      <w:bookmarkStart w:id="0" w:name="_GoBack"/>
      <w:bookmarkEnd w:id="0"/>
      <w:r w:rsidRPr="00DC42D0">
        <w:rPr>
          <w:rFonts w:ascii="Arial" w:hAnsi="Arial"/>
          <w:b/>
          <w:color w:val="auto"/>
          <w:sz w:val="36"/>
        </w:rPr>
        <w:t>ness, Finance, and Information Technology Education</w:t>
      </w:r>
    </w:p>
    <w:p w:rsidR="006B2B95" w:rsidRPr="00DC42D0" w:rsidRDefault="006B2B95" w:rsidP="00DC42D0">
      <w:pPr>
        <w:rPr>
          <w:rFonts w:ascii="Arial" w:hAnsi="Arial"/>
          <w:i/>
          <w:color w:val="auto"/>
          <w:sz w:val="36"/>
        </w:rPr>
      </w:pPr>
    </w:p>
    <w:p w:rsidR="006B2B95" w:rsidRPr="00DC42D0" w:rsidRDefault="006B2B95" w:rsidP="00DC42D0">
      <w:pPr>
        <w:rPr>
          <w:rFonts w:ascii="Arial" w:hAnsi="Arial"/>
          <w:i/>
          <w:color w:val="auto"/>
          <w:sz w:val="36"/>
        </w:rPr>
      </w:pPr>
    </w:p>
    <w:p w:rsidR="006B2B95" w:rsidRPr="00DC42D0" w:rsidRDefault="00DA783A" w:rsidP="002478B8">
      <w:pPr>
        <w:jc w:val="center"/>
        <w:rPr>
          <w:rFonts w:ascii="Arial" w:hAnsi="Arial"/>
          <w:i/>
          <w:color w:val="auto"/>
          <w:sz w:val="40"/>
          <w:szCs w:val="40"/>
        </w:rPr>
      </w:pPr>
      <w:r w:rsidRPr="00DC42D0">
        <w:rPr>
          <w:rFonts w:ascii="Arial" w:hAnsi="Arial"/>
          <w:i/>
          <w:color w:val="auto"/>
          <w:sz w:val="40"/>
          <w:szCs w:val="40"/>
        </w:rPr>
        <w:t>BF05 Personal Finance</w:t>
      </w:r>
    </w:p>
    <w:p w:rsidR="006B2B95" w:rsidRPr="00DC42D0" w:rsidRDefault="006B2B95" w:rsidP="00DC42D0">
      <w:pPr>
        <w:rPr>
          <w:rFonts w:ascii="Arial" w:hAnsi="Arial"/>
          <w:i/>
          <w:color w:val="auto"/>
        </w:rPr>
      </w:pPr>
    </w:p>
    <w:p w:rsidR="006B2B95" w:rsidRPr="00DC42D0" w:rsidRDefault="006B2B95" w:rsidP="00DC42D0">
      <w:pPr>
        <w:rPr>
          <w:rFonts w:ascii="Arial" w:hAnsi="Arial"/>
          <w:i/>
          <w:color w:val="auto"/>
        </w:rPr>
      </w:pPr>
    </w:p>
    <w:p w:rsidR="006B2B95" w:rsidRPr="00DC42D0" w:rsidRDefault="006B2B95" w:rsidP="00DC42D0">
      <w:pPr>
        <w:rPr>
          <w:rFonts w:ascii="Arial" w:hAnsi="Arial"/>
          <w:i/>
          <w:color w:val="auto"/>
        </w:rPr>
      </w:pPr>
    </w:p>
    <w:p w:rsidR="006B2B95" w:rsidRPr="00DC42D0" w:rsidRDefault="006B2B95" w:rsidP="00DC42D0">
      <w:pPr>
        <w:rPr>
          <w:rFonts w:ascii="Arial" w:hAnsi="Arial"/>
          <w:i/>
          <w:color w:val="auto"/>
        </w:rPr>
      </w:pPr>
    </w:p>
    <w:p w:rsidR="006B2B95" w:rsidRPr="00DC42D0" w:rsidRDefault="006B2B95" w:rsidP="00DC42D0">
      <w:pPr>
        <w:jc w:val="center"/>
        <w:rPr>
          <w:rFonts w:ascii="Arial" w:hAnsi="Arial"/>
          <w:color w:val="auto"/>
          <w:sz w:val="22"/>
        </w:rPr>
      </w:pPr>
      <w:r w:rsidRPr="00DC42D0">
        <w:rPr>
          <w:rFonts w:ascii="Arial" w:hAnsi="Arial"/>
          <w:color w:val="auto"/>
          <w:sz w:val="22"/>
        </w:rPr>
        <w:t xml:space="preserve">Public Schools of </w:t>
      </w:r>
      <w:smartTag w:uri="urn:schemas-microsoft-com:office:smarttags" w:element="State">
        <w:smartTag w:uri="urn:schemas-microsoft-com:office:smarttags" w:element="place">
          <w:r w:rsidRPr="00DC42D0">
            <w:rPr>
              <w:rFonts w:ascii="Arial" w:hAnsi="Arial"/>
              <w:color w:val="auto"/>
              <w:sz w:val="22"/>
            </w:rPr>
            <w:t>North Carolina</w:t>
          </w:r>
        </w:smartTag>
      </w:smartTag>
    </w:p>
    <w:p w:rsidR="006B2B95" w:rsidRPr="00DC42D0" w:rsidRDefault="006B2B95" w:rsidP="00DC42D0">
      <w:pPr>
        <w:jc w:val="center"/>
        <w:rPr>
          <w:rFonts w:ascii="Arial" w:hAnsi="Arial"/>
          <w:color w:val="auto"/>
          <w:sz w:val="22"/>
        </w:rPr>
      </w:pPr>
      <w:r w:rsidRPr="00DC42D0">
        <w:rPr>
          <w:rFonts w:ascii="Arial" w:hAnsi="Arial"/>
          <w:color w:val="auto"/>
          <w:sz w:val="22"/>
        </w:rPr>
        <w:t xml:space="preserve">State Board of Education </w:t>
      </w:r>
      <w:r w:rsidRPr="00DC42D0">
        <w:rPr>
          <w:rFonts w:ascii="Arial" w:hAnsi="Arial"/>
          <w:color w:val="auto"/>
          <w:sz w:val="22"/>
        </w:rPr>
        <w:sym w:font="Symbol" w:char="F0B7"/>
      </w:r>
      <w:r w:rsidRPr="00DC42D0">
        <w:rPr>
          <w:rFonts w:ascii="Arial" w:hAnsi="Arial"/>
          <w:color w:val="auto"/>
          <w:sz w:val="22"/>
        </w:rPr>
        <w:t xml:space="preserve"> Department of Public Instruction</w:t>
      </w:r>
    </w:p>
    <w:p w:rsidR="00295572" w:rsidRPr="00DC42D0" w:rsidRDefault="00064C8A" w:rsidP="00DC42D0">
      <w:pPr>
        <w:jc w:val="center"/>
        <w:rPr>
          <w:rFonts w:ascii="Arial" w:hAnsi="Arial"/>
          <w:color w:val="auto"/>
          <w:sz w:val="22"/>
        </w:rPr>
      </w:pPr>
      <w:r w:rsidRPr="00DC42D0">
        <w:rPr>
          <w:rFonts w:ascii="Arial" w:hAnsi="Arial"/>
          <w:color w:val="auto"/>
          <w:sz w:val="22"/>
        </w:rPr>
        <w:t xml:space="preserve">Division of </w:t>
      </w:r>
      <w:r w:rsidR="00295572" w:rsidRPr="00DC42D0">
        <w:rPr>
          <w:rFonts w:ascii="Arial" w:hAnsi="Arial"/>
          <w:color w:val="auto"/>
          <w:sz w:val="22"/>
        </w:rPr>
        <w:t>Career</w:t>
      </w:r>
      <w:r w:rsidRPr="00DC42D0">
        <w:rPr>
          <w:rFonts w:ascii="Arial" w:hAnsi="Arial"/>
          <w:color w:val="auto"/>
          <w:sz w:val="22"/>
        </w:rPr>
        <w:t xml:space="preserve"> and </w:t>
      </w:r>
      <w:r w:rsidR="00295572" w:rsidRPr="00DC42D0">
        <w:rPr>
          <w:rFonts w:ascii="Arial" w:hAnsi="Arial"/>
          <w:color w:val="auto"/>
          <w:sz w:val="22"/>
        </w:rPr>
        <w:t>Technical Education</w:t>
      </w:r>
    </w:p>
    <w:p w:rsidR="00295572" w:rsidRPr="00DC42D0" w:rsidRDefault="00DA783A" w:rsidP="00DC42D0">
      <w:pPr>
        <w:jc w:val="center"/>
        <w:rPr>
          <w:rFonts w:ascii="Arial" w:hAnsi="Arial"/>
          <w:color w:val="auto"/>
          <w:sz w:val="22"/>
        </w:rPr>
      </w:pPr>
      <w:r w:rsidRPr="00DC42D0">
        <w:rPr>
          <w:rFonts w:ascii="Arial" w:hAnsi="Arial"/>
          <w:color w:val="auto"/>
          <w:sz w:val="22"/>
        </w:rPr>
        <w:t>Linda Lay</w:t>
      </w:r>
      <w:r w:rsidR="00295572" w:rsidRPr="00DC42D0">
        <w:rPr>
          <w:rFonts w:ascii="Arial" w:hAnsi="Arial"/>
          <w:color w:val="auto"/>
          <w:sz w:val="22"/>
        </w:rPr>
        <w:t>, Project Director</w:t>
      </w:r>
    </w:p>
    <w:p w:rsidR="006B2B95" w:rsidRPr="00DC42D0" w:rsidRDefault="006B2B95" w:rsidP="00DC42D0">
      <w:pPr>
        <w:jc w:val="center"/>
        <w:rPr>
          <w:rFonts w:ascii="Arial" w:hAnsi="Arial"/>
          <w:color w:val="auto"/>
        </w:rPr>
      </w:pPr>
    </w:p>
    <w:p w:rsidR="006B2B95" w:rsidRPr="00DC42D0" w:rsidRDefault="006B2B95" w:rsidP="00DC42D0">
      <w:pPr>
        <w:jc w:val="center"/>
        <w:rPr>
          <w:rFonts w:ascii="Arial" w:hAnsi="Arial"/>
          <w:color w:val="auto"/>
        </w:rPr>
      </w:pPr>
    </w:p>
    <w:p w:rsidR="006B2B95" w:rsidRPr="00DC42D0" w:rsidRDefault="006B2B95" w:rsidP="00DC42D0">
      <w:pPr>
        <w:jc w:val="center"/>
        <w:rPr>
          <w:rFonts w:ascii="Arial" w:hAnsi="Arial"/>
          <w:color w:val="auto"/>
        </w:rPr>
      </w:pPr>
      <w:smartTag w:uri="urn:schemas-microsoft-com:office:smarttags" w:element="place">
        <w:smartTag w:uri="urn:schemas-microsoft-com:office:smarttags" w:element="City">
          <w:r w:rsidRPr="00DC42D0">
            <w:rPr>
              <w:rFonts w:ascii="Arial" w:hAnsi="Arial"/>
              <w:color w:val="auto"/>
            </w:rPr>
            <w:t>Raleigh</w:t>
          </w:r>
        </w:smartTag>
        <w:r w:rsidRPr="00DC42D0">
          <w:rPr>
            <w:rFonts w:ascii="Arial" w:hAnsi="Arial"/>
            <w:color w:val="auto"/>
          </w:rPr>
          <w:t xml:space="preserve">, </w:t>
        </w:r>
        <w:smartTag w:uri="urn:schemas-microsoft-com:office:smarttags" w:element="State">
          <w:r w:rsidRPr="00DC42D0">
            <w:rPr>
              <w:rFonts w:ascii="Arial" w:hAnsi="Arial"/>
              <w:color w:val="auto"/>
            </w:rPr>
            <w:t>North Carolina</w:t>
          </w:r>
        </w:smartTag>
      </w:smartTag>
    </w:p>
    <w:p w:rsidR="006B2B95" w:rsidRPr="00DC42D0" w:rsidRDefault="006B2B95" w:rsidP="00DC42D0">
      <w:pPr>
        <w:jc w:val="center"/>
        <w:rPr>
          <w:rFonts w:ascii="Arial" w:hAnsi="Arial"/>
          <w:b/>
          <w:color w:val="auto"/>
        </w:rPr>
      </w:pPr>
      <w:r w:rsidRPr="00DC42D0">
        <w:rPr>
          <w:rFonts w:ascii="Arial" w:hAnsi="Arial"/>
          <w:b/>
          <w:color w:val="auto"/>
        </w:rPr>
        <w:t>Summer 20</w:t>
      </w:r>
      <w:r w:rsidR="00DA783A" w:rsidRPr="00DC42D0">
        <w:rPr>
          <w:rFonts w:ascii="Arial" w:hAnsi="Arial"/>
          <w:b/>
          <w:color w:val="auto"/>
        </w:rPr>
        <w:t>14</w:t>
      </w:r>
    </w:p>
    <w:p w:rsidR="006B2B95" w:rsidRPr="00DC42D0" w:rsidRDefault="006B2B95" w:rsidP="00DC42D0">
      <w:pPr>
        <w:rPr>
          <w:rFonts w:ascii="Arial" w:hAnsi="Arial"/>
          <w:i/>
          <w:color w:val="auto"/>
        </w:rPr>
      </w:pPr>
    </w:p>
    <w:p w:rsidR="006B2B95" w:rsidRPr="00DC42D0" w:rsidRDefault="006B2B95" w:rsidP="00DC42D0">
      <w:pPr>
        <w:rPr>
          <w:rFonts w:ascii="Arial" w:hAnsi="Arial"/>
          <w:i/>
          <w:color w:val="auto"/>
        </w:rPr>
      </w:pPr>
    </w:p>
    <w:p w:rsidR="006B2B95" w:rsidRPr="00DC42D0" w:rsidRDefault="006B2B95" w:rsidP="00DC42D0">
      <w:pPr>
        <w:rPr>
          <w:rFonts w:ascii="Arial" w:hAnsi="Arial"/>
          <w:i/>
          <w:color w:val="auto"/>
        </w:rPr>
      </w:pPr>
    </w:p>
    <w:p w:rsidR="006B2B95" w:rsidRPr="00DC42D0" w:rsidRDefault="006B2B95" w:rsidP="00DC42D0">
      <w:pPr>
        <w:ind w:right="1224"/>
        <w:jc w:val="center"/>
        <w:rPr>
          <w:rFonts w:ascii="Arial" w:hAnsi="Arial"/>
          <w:color w:val="auto"/>
        </w:rPr>
      </w:pPr>
    </w:p>
    <w:p w:rsidR="006B2B95" w:rsidRPr="00DC42D0" w:rsidRDefault="006B2B95" w:rsidP="00DC42D0">
      <w:pPr>
        <w:ind w:right="1224"/>
        <w:jc w:val="center"/>
        <w:rPr>
          <w:rFonts w:ascii="Arial" w:hAnsi="Arial"/>
          <w:i/>
          <w:color w:val="auto"/>
        </w:rPr>
      </w:pPr>
    </w:p>
    <w:p w:rsidR="006B2B95" w:rsidRPr="00DC42D0" w:rsidRDefault="006B2B95" w:rsidP="00DC42D0">
      <w:pPr>
        <w:ind w:right="1224"/>
        <w:jc w:val="center"/>
        <w:rPr>
          <w:rFonts w:ascii="Arial" w:hAnsi="Arial"/>
          <w:i/>
          <w:color w:val="auto"/>
        </w:rPr>
      </w:pPr>
    </w:p>
    <w:p w:rsidR="00C468B9" w:rsidRPr="00DC42D0" w:rsidRDefault="006B2B95" w:rsidP="00DC42D0">
      <w:pPr>
        <w:ind w:right="54"/>
        <w:rPr>
          <w:rFonts w:ascii="Arial" w:hAnsi="Arial"/>
          <w:color w:val="auto"/>
        </w:rPr>
      </w:pPr>
      <w:r w:rsidRPr="00DC42D0">
        <w:rPr>
          <w:rFonts w:ascii="Arial" w:hAnsi="Arial"/>
          <w:color w:val="auto"/>
        </w:rPr>
        <w:t>This blueprint has been reviewed by business and industry representatives for technical content and appropriateness for the industry.  Contact</w:t>
      </w:r>
    </w:p>
    <w:p w:rsidR="006B2B95" w:rsidRPr="00DC42D0" w:rsidRDefault="003E5742" w:rsidP="00DC42D0">
      <w:pPr>
        <w:ind w:right="54"/>
        <w:rPr>
          <w:rFonts w:ascii="Arial" w:hAnsi="Arial"/>
          <w:color w:val="auto"/>
        </w:rPr>
      </w:pPr>
      <w:hyperlink r:id="rId9" w:history="1">
        <w:proofErr w:type="gramStart"/>
        <w:r w:rsidR="00DA783A" w:rsidRPr="00DC42D0">
          <w:rPr>
            <w:rStyle w:val="Hyperlink"/>
            <w:rFonts w:ascii="Arial" w:hAnsi="Arial" w:cs="Arial"/>
            <w:color w:val="auto"/>
          </w:rPr>
          <w:t>BusinessandITEducation@dpi.nc.gov</w:t>
        </w:r>
      </w:hyperlink>
      <w:r w:rsidR="009524C2" w:rsidRPr="00DC42D0">
        <w:rPr>
          <w:rFonts w:ascii="Arial" w:hAnsi="Arial" w:cs="Arial"/>
          <w:color w:val="auto"/>
        </w:rPr>
        <w:t xml:space="preserve"> </w:t>
      </w:r>
      <w:r w:rsidR="006B2B95" w:rsidRPr="00DC42D0">
        <w:rPr>
          <w:rFonts w:ascii="Arial" w:hAnsi="Arial"/>
          <w:color w:val="auto"/>
        </w:rPr>
        <w:t>for more information.</w:t>
      </w:r>
      <w:proofErr w:type="gramEnd"/>
    </w:p>
    <w:p w:rsidR="006B2B95" w:rsidRPr="00DC42D0" w:rsidRDefault="006B2B95" w:rsidP="00DC42D0">
      <w:pPr>
        <w:ind w:right="1224"/>
        <w:rPr>
          <w:rFonts w:ascii="Arial" w:hAnsi="Arial"/>
          <w:i/>
          <w:color w:val="auto"/>
        </w:rPr>
        <w:sectPr w:rsidR="006B2B95" w:rsidRPr="00DC42D0" w:rsidSect="00DC42D0">
          <w:headerReference w:type="even" r:id="rId10"/>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cols w:space="720"/>
          <w:docGrid w:linePitch="326"/>
        </w:sectPr>
      </w:pPr>
    </w:p>
    <w:p w:rsidR="00DC42D0" w:rsidRPr="00B76EEC" w:rsidRDefault="00DC42D0" w:rsidP="00DC42D0">
      <w:pPr>
        <w:tabs>
          <w:tab w:val="center" w:pos="5760"/>
        </w:tabs>
        <w:rPr>
          <w:rFonts w:ascii="Arial" w:hAnsi="Arial"/>
          <w:b/>
          <w:color w:val="auto"/>
          <w:sz w:val="20"/>
        </w:rPr>
      </w:pPr>
      <w:r w:rsidRPr="00B76EEC">
        <w:rPr>
          <w:rFonts w:ascii="Arial" w:hAnsi="Arial" w:cs="Arial"/>
          <w:b/>
          <w:color w:val="auto"/>
          <w:sz w:val="20"/>
        </w:rPr>
        <w:lastRenderedPageBreak/>
        <w:t>Adapted CTE Course Blueprint</w:t>
      </w:r>
      <w:r>
        <w:rPr>
          <w:rFonts w:ascii="Arial" w:hAnsi="Arial" w:cs="Arial"/>
          <w:b/>
          <w:color w:val="auto"/>
          <w:sz w:val="20"/>
        </w:rPr>
        <w:t xml:space="preserve"> of Essential Standards</w:t>
      </w:r>
    </w:p>
    <w:p w:rsidR="00DC42D0" w:rsidRDefault="00DC42D0" w:rsidP="00DC42D0">
      <w:pPr>
        <w:tabs>
          <w:tab w:val="center" w:pos="5760"/>
        </w:tabs>
        <w:rPr>
          <w:rFonts w:ascii="Arial" w:hAnsi="Arial"/>
          <w:color w:val="auto"/>
          <w:sz w:val="17"/>
          <w:szCs w:val="17"/>
        </w:rPr>
      </w:pPr>
    </w:p>
    <w:p w:rsidR="00DC42D0" w:rsidRPr="00132C4B" w:rsidRDefault="00DC42D0" w:rsidP="00DC42D0">
      <w:pPr>
        <w:tabs>
          <w:tab w:val="center" w:pos="5760"/>
        </w:tabs>
        <w:rPr>
          <w:rFonts w:ascii="Arial" w:hAnsi="Arial"/>
          <w:color w:val="auto"/>
          <w:sz w:val="17"/>
          <w:szCs w:val="17"/>
        </w:rPr>
      </w:pPr>
      <w:r w:rsidRPr="00CA7192">
        <w:rPr>
          <w:rFonts w:ascii="Arial" w:hAnsi="Arial"/>
          <w:color w:val="auto"/>
          <w:sz w:val="17"/>
          <w:szCs w:val="17"/>
        </w:rPr>
        <w:t xml:space="preserve">Essential standards are big, powerful ideas that are necessary and essential for students to know to be successful in a course.  Essential standards identify the appropriate verb and cognitive process intended for the student to accomplish.  Essential standards </w:t>
      </w:r>
      <w:r w:rsidRPr="00132C4B">
        <w:rPr>
          <w:rFonts w:ascii="Arial" w:hAnsi="Arial"/>
          <w:color w:val="auto"/>
          <w:sz w:val="17"/>
          <w:szCs w:val="17"/>
        </w:rPr>
        <w:t>provide value throughout a student’s career, in other courses, and translate to the next level of education or world of work.</w:t>
      </w:r>
    </w:p>
    <w:p w:rsidR="00DC42D0" w:rsidRPr="00132C4B" w:rsidRDefault="00DC42D0" w:rsidP="00DC42D0">
      <w:pPr>
        <w:tabs>
          <w:tab w:val="center" w:pos="5760"/>
        </w:tabs>
        <w:rPr>
          <w:rFonts w:ascii="Arial" w:hAnsi="Arial"/>
          <w:color w:val="auto"/>
          <w:sz w:val="17"/>
          <w:szCs w:val="17"/>
        </w:rPr>
      </w:pPr>
    </w:p>
    <w:p w:rsidR="00DC42D0" w:rsidRPr="00132C4B" w:rsidRDefault="00DC42D0" w:rsidP="00DC42D0">
      <w:pPr>
        <w:tabs>
          <w:tab w:val="center" w:pos="5760"/>
        </w:tabs>
        <w:rPr>
          <w:rFonts w:ascii="Arial" w:hAnsi="Arial"/>
          <w:color w:val="auto"/>
          <w:sz w:val="17"/>
          <w:szCs w:val="17"/>
        </w:rPr>
      </w:pPr>
      <w:r w:rsidRPr="00132C4B">
        <w:rPr>
          <w:rFonts w:ascii="Arial" w:hAnsi="Arial"/>
          <w:color w:val="auto"/>
          <w:sz w:val="17"/>
          <w:szCs w:val="17"/>
        </w:rPr>
        <w:t xml:space="preserve">This document lays out the essential standards for a specific course.  The essential standards use Revised Bloom’s Taxonomy (RBT) category verbs </w:t>
      </w:r>
      <w:r w:rsidRPr="00132C4B">
        <w:rPr>
          <w:rFonts w:ascii="Arial" w:hAnsi="Arial" w:cs="Arial"/>
          <w:color w:val="auto"/>
          <w:sz w:val="17"/>
          <w:szCs w:val="17"/>
        </w:rPr>
        <w:t xml:space="preserve">(remember, understand, apply, analyze, evaluate, create) </w:t>
      </w:r>
      <w:r w:rsidRPr="00132C4B">
        <w:rPr>
          <w:rFonts w:ascii="Arial" w:hAnsi="Arial"/>
          <w:color w:val="auto"/>
          <w:sz w:val="17"/>
          <w:szCs w:val="17"/>
        </w:rPr>
        <w:t xml:space="preserve">that reflect the overall intended cognitive outcome of the indicators.  </w:t>
      </w:r>
      <w:r w:rsidRPr="00132C4B">
        <w:rPr>
          <w:rFonts w:ascii="Arial" w:hAnsi="Arial" w:cs="Arial"/>
          <w:color w:val="auto"/>
          <w:sz w:val="17"/>
          <w:szCs w:val="17"/>
        </w:rPr>
        <w:t>Each essential standard and indicator reflects the intended level of learning through two dimensions; The Knowledge Dimension is represented with letters A-C, and the Cognitive Pro</w:t>
      </w:r>
      <w:r>
        <w:rPr>
          <w:rFonts w:ascii="Arial" w:hAnsi="Arial" w:cs="Arial"/>
          <w:color w:val="auto"/>
          <w:sz w:val="17"/>
          <w:szCs w:val="17"/>
        </w:rPr>
        <w:t>cess Dimension by numbers 1-6.*</w:t>
      </w:r>
    </w:p>
    <w:p w:rsidR="00DC42D0" w:rsidRPr="00132C4B" w:rsidRDefault="00DC42D0" w:rsidP="00DC42D0">
      <w:pPr>
        <w:tabs>
          <w:tab w:val="center" w:pos="5760"/>
        </w:tabs>
        <w:rPr>
          <w:rFonts w:ascii="Arial" w:hAnsi="Arial"/>
          <w:color w:val="auto"/>
          <w:sz w:val="17"/>
          <w:szCs w:val="17"/>
        </w:rPr>
      </w:pPr>
    </w:p>
    <w:p w:rsidR="00DC42D0" w:rsidRDefault="00DC42D0" w:rsidP="00DC42D0">
      <w:pPr>
        <w:tabs>
          <w:tab w:val="center" w:pos="5760"/>
        </w:tabs>
        <w:rPr>
          <w:rFonts w:ascii="Arial" w:hAnsi="Arial" w:cs="Arial"/>
          <w:color w:val="auto"/>
          <w:sz w:val="17"/>
          <w:szCs w:val="17"/>
        </w:rPr>
      </w:pPr>
      <w:r w:rsidRPr="00132C4B">
        <w:rPr>
          <w:rFonts w:ascii="Arial" w:hAnsi="Arial" w:cs="Arial"/>
          <w:color w:val="auto"/>
          <w:sz w:val="17"/>
          <w:szCs w:val="17"/>
        </w:rPr>
        <w:t xml:space="preserve">The Adapted CTE Course Blueprint includes units of instruction, essential standard(s) for each unit, and the specific indicators aligned with industry certification.  Also included are the relative weights of the units and essential standards within the course.  </w:t>
      </w:r>
    </w:p>
    <w:p w:rsidR="00DC42D0" w:rsidRPr="00132C4B" w:rsidRDefault="00DC42D0" w:rsidP="00DC42D0">
      <w:pPr>
        <w:tabs>
          <w:tab w:val="center" w:pos="5760"/>
        </w:tabs>
        <w:rPr>
          <w:rFonts w:ascii="Arial" w:hAnsi="Arial" w:cs="Arial"/>
          <w:color w:val="auto"/>
          <w:sz w:val="17"/>
          <w:szCs w:val="17"/>
        </w:rPr>
      </w:pPr>
    </w:p>
    <w:p w:rsidR="00CC67FB" w:rsidRPr="00CC67FB" w:rsidRDefault="00DC42D0" w:rsidP="00CC67FB">
      <w:pPr>
        <w:rPr>
          <w:rFonts w:ascii="Arial" w:hAnsi="Arial"/>
          <w:color w:val="auto"/>
          <w:sz w:val="17"/>
          <w:szCs w:val="17"/>
        </w:rPr>
      </w:pPr>
      <w:r w:rsidRPr="00132C4B">
        <w:rPr>
          <w:rFonts w:ascii="Arial" w:hAnsi="Arial"/>
          <w:color w:val="auto"/>
          <w:sz w:val="17"/>
          <w:szCs w:val="17"/>
        </w:rPr>
        <w:t xml:space="preserve">This document will help teachers plan for curriculum delivery for the year, prepare daily lesson plans, and construct valid formative, benchmark, and summative assessments.  Curriculum for this course is not provided by NCDPI.  </w:t>
      </w:r>
      <w:r w:rsidR="001C365A">
        <w:rPr>
          <w:rFonts w:ascii="Arial" w:hAnsi="Arial"/>
          <w:color w:val="auto"/>
          <w:sz w:val="17"/>
          <w:szCs w:val="17"/>
        </w:rPr>
        <w:t xml:space="preserve">This curriculum is adapted from the </w:t>
      </w:r>
      <w:hyperlink r:id="rId16" w:history="1">
        <w:r w:rsidR="001C365A" w:rsidRPr="00CC67FB">
          <w:rPr>
            <w:rStyle w:val="Hyperlink"/>
            <w:rFonts w:ascii="Arial" w:hAnsi="Arial"/>
            <w:sz w:val="17"/>
            <w:szCs w:val="17"/>
          </w:rPr>
          <w:t xml:space="preserve">Take Charge Today! </w:t>
        </w:r>
        <w:r w:rsidR="00CC67FB" w:rsidRPr="00CC67FB">
          <w:rPr>
            <w:rStyle w:val="Hyperlink"/>
            <w:rFonts w:ascii="Arial" w:hAnsi="Arial"/>
            <w:sz w:val="17"/>
            <w:szCs w:val="17"/>
          </w:rPr>
          <w:t>curriculum</w:t>
        </w:r>
      </w:hyperlink>
      <w:r w:rsidR="001C365A">
        <w:rPr>
          <w:rFonts w:ascii="Arial" w:hAnsi="Arial"/>
          <w:color w:val="auto"/>
          <w:sz w:val="17"/>
          <w:szCs w:val="17"/>
        </w:rPr>
        <w:t xml:space="preserve"> provided by the </w:t>
      </w:r>
      <w:hyperlink r:id="rId17" w:history="1">
        <w:r w:rsidR="001C365A" w:rsidRPr="00CC67FB">
          <w:rPr>
            <w:rStyle w:val="Hyperlink"/>
            <w:rFonts w:ascii="Arial" w:hAnsi="Arial"/>
            <w:sz w:val="17"/>
            <w:szCs w:val="17"/>
          </w:rPr>
          <w:t>Take Charge America Ins</w:t>
        </w:r>
        <w:r w:rsidR="00CC67FB" w:rsidRPr="00CC67FB">
          <w:rPr>
            <w:rStyle w:val="Hyperlink"/>
            <w:rFonts w:ascii="Arial" w:hAnsi="Arial"/>
            <w:sz w:val="17"/>
            <w:szCs w:val="17"/>
          </w:rPr>
          <w:t>titute for Consumer Financial Education and Research</w:t>
        </w:r>
      </w:hyperlink>
      <w:r w:rsidR="00CC67FB">
        <w:rPr>
          <w:rFonts w:ascii="Arial" w:hAnsi="Arial"/>
          <w:color w:val="auto"/>
          <w:sz w:val="17"/>
          <w:szCs w:val="17"/>
        </w:rPr>
        <w:t xml:space="preserve"> which </w:t>
      </w:r>
      <w:r w:rsidR="00CC67FB" w:rsidRPr="00CC67FB">
        <w:rPr>
          <w:rFonts w:ascii="Arial" w:hAnsi="Arial"/>
          <w:color w:val="auto"/>
          <w:sz w:val="17"/>
          <w:szCs w:val="17"/>
        </w:rPr>
        <w:t xml:space="preserve">focuses on creating research-based education programs to improve consumers’ financial literacy and help consumers make informed financial choices in today’s complex markets. </w:t>
      </w:r>
    </w:p>
    <w:p w:rsidR="00CC67FB" w:rsidRPr="00CC67FB" w:rsidRDefault="00CC67FB" w:rsidP="00CC67FB">
      <w:pPr>
        <w:rPr>
          <w:rFonts w:ascii="Arial" w:hAnsi="Arial"/>
          <w:color w:val="auto"/>
          <w:sz w:val="17"/>
          <w:szCs w:val="17"/>
        </w:rPr>
      </w:pPr>
    </w:p>
    <w:p w:rsidR="00CC67FB" w:rsidRDefault="00CC67FB" w:rsidP="00CC67FB">
      <w:pPr>
        <w:rPr>
          <w:rFonts w:ascii="Arial" w:hAnsi="Arial"/>
          <w:color w:val="auto"/>
          <w:sz w:val="17"/>
          <w:szCs w:val="17"/>
        </w:rPr>
      </w:pPr>
      <w:r w:rsidRPr="00CC67FB">
        <w:rPr>
          <w:rFonts w:ascii="Arial" w:hAnsi="Arial"/>
          <w:color w:val="auto"/>
          <w:sz w:val="17"/>
          <w:szCs w:val="17"/>
        </w:rPr>
        <w:t>The Institute’s mission is to create research-based educational outreach programs to improve financial literacy and help consumers to make informed financial choices in today’s complex markets. A major endowment gift to the University of Arizona in 2003 from the credit counseling agency Take Charge America established the Institute. Located in the Norton School of Family and Consumer Sciences, the TCAI has focused its efforts during its first five years on educating young people how to manage their finances and make informed choices as they move into adult life.</w:t>
      </w:r>
    </w:p>
    <w:p w:rsidR="00CC67FB" w:rsidRDefault="00CC67FB" w:rsidP="00CC67FB">
      <w:pPr>
        <w:rPr>
          <w:rFonts w:ascii="Arial" w:hAnsi="Arial"/>
          <w:color w:val="auto"/>
          <w:sz w:val="17"/>
          <w:szCs w:val="17"/>
        </w:rPr>
      </w:pPr>
    </w:p>
    <w:p w:rsidR="00DC42D0" w:rsidRDefault="00CC67FB" w:rsidP="00CC67FB">
      <w:pPr>
        <w:rPr>
          <w:rFonts w:ascii="Arial" w:hAnsi="Arial" w:cs="Arial"/>
          <w:color w:val="auto"/>
          <w:sz w:val="17"/>
          <w:szCs w:val="17"/>
        </w:rPr>
      </w:pPr>
      <w:r>
        <w:rPr>
          <w:rFonts w:ascii="Arial" w:hAnsi="Arial"/>
          <w:color w:val="auto"/>
          <w:sz w:val="17"/>
          <w:szCs w:val="17"/>
        </w:rPr>
        <w:t xml:space="preserve">The Take Charge Today! </w:t>
      </w:r>
      <w:proofErr w:type="gramStart"/>
      <w:r>
        <w:rPr>
          <w:rFonts w:ascii="Arial" w:hAnsi="Arial"/>
          <w:color w:val="auto"/>
          <w:sz w:val="17"/>
          <w:szCs w:val="17"/>
        </w:rPr>
        <w:t>curriculum</w:t>
      </w:r>
      <w:proofErr w:type="gramEnd"/>
      <w:r>
        <w:rPr>
          <w:rFonts w:ascii="Arial" w:hAnsi="Arial"/>
          <w:color w:val="auto"/>
          <w:sz w:val="17"/>
          <w:szCs w:val="17"/>
        </w:rPr>
        <w:t xml:space="preserve"> staff and Master Educators</w:t>
      </w:r>
      <w:r w:rsidR="00DC42D0" w:rsidRPr="00132C4B">
        <w:rPr>
          <w:rFonts w:ascii="Arial" w:hAnsi="Arial"/>
          <w:color w:val="auto"/>
          <w:sz w:val="17"/>
          <w:szCs w:val="17"/>
        </w:rPr>
        <w:t xml:space="preserve"> </w:t>
      </w:r>
      <w:r>
        <w:rPr>
          <w:rFonts w:ascii="Arial" w:hAnsi="Arial"/>
          <w:color w:val="auto"/>
          <w:sz w:val="17"/>
          <w:szCs w:val="17"/>
        </w:rPr>
        <w:t>from the University of Arizona in collaboration</w:t>
      </w:r>
      <w:r w:rsidRPr="00132C4B">
        <w:rPr>
          <w:rFonts w:ascii="Arial" w:hAnsi="Arial"/>
          <w:color w:val="auto"/>
          <w:sz w:val="17"/>
          <w:szCs w:val="17"/>
        </w:rPr>
        <w:t xml:space="preserve"> with the North Carolina Department of Public Instruction (NCDPI) </w:t>
      </w:r>
      <w:r>
        <w:rPr>
          <w:rFonts w:ascii="Arial" w:hAnsi="Arial"/>
          <w:color w:val="auto"/>
          <w:sz w:val="17"/>
          <w:szCs w:val="17"/>
        </w:rPr>
        <w:t>developed</w:t>
      </w:r>
      <w:r w:rsidR="00DC42D0" w:rsidRPr="00132C4B">
        <w:rPr>
          <w:rFonts w:ascii="Arial" w:hAnsi="Arial"/>
          <w:color w:val="auto"/>
          <w:sz w:val="17"/>
          <w:szCs w:val="17"/>
        </w:rPr>
        <w:t xml:space="preserve"> a valid and reliable test item bank used to produce a secure post</w:t>
      </w:r>
      <w:r w:rsidR="00DC42D0">
        <w:rPr>
          <w:rFonts w:ascii="Arial" w:hAnsi="Arial"/>
          <w:color w:val="auto"/>
          <w:sz w:val="17"/>
          <w:szCs w:val="17"/>
        </w:rPr>
        <w:t>-</w:t>
      </w:r>
      <w:r w:rsidR="00DC42D0" w:rsidRPr="00132C4B">
        <w:rPr>
          <w:rFonts w:ascii="Arial" w:hAnsi="Arial"/>
          <w:color w:val="auto"/>
          <w:sz w:val="17"/>
          <w:szCs w:val="17"/>
        </w:rPr>
        <w:t xml:space="preserve">assessment administered by NCDPI.  </w:t>
      </w:r>
      <w:r w:rsidR="00DC42D0" w:rsidRPr="00132C4B">
        <w:rPr>
          <w:rFonts w:ascii="Arial" w:hAnsi="Arial" w:cs="Arial"/>
          <w:color w:val="auto"/>
          <w:sz w:val="17"/>
          <w:szCs w:val="17"/>
        </w:rPr>
        <w:t xml:space="preserve">Assessment for this course is written at the level of the </w:t>
      </w:r>
      <w:r w:rsidR="00DC42D0" w:rsidRPr="00132C4B">
        <w:rPr>
          <w:rFonts w:ascii="Arial" w:hAnsi="Arial" w:cs="Arial"/>
          <w:b/>
          <w:i/>
          <w:color w:val="auto"/>
          <w:sz w:val="17"/>
          <w:szCs w:val="17"/>
          <w:u w:val="single"/>
        </w:rPr>
        <w:t>ESSENTIAL STANDARD</w:t>
      </w:r>
      <w:r w:rsidR="00DC42D0" w:rsidRPr="00132C4B">
        <w:rPr>
          <w:rFonts w:ascii="Arial" w:hAnsi="Arial" w:cs="Arial"/>
          <w:color w:val="auto"/>
          <w:sz w:val="17"/>
          <w:szCs w:val="17"/>
        </w:rPr>
        <w:t xml:space="preserve"> and assesses the intended outcome of the sum of its indicators.  </w:t>
      </w:r>
    </w:p>
    <w:p w:rsidR="00DC42D0" w:rsidRPr="00CA7192" w:rsidRDefault="00DC42D0" w:rsidP="00DC42D0">
      <w:pPr>
        <w:rPr>
          <w:rFonts w:ascii="Arial" w:hAnsi="Arial"/>
          <w:b/>
          <w:color w:val="auto"/>
          <w:sz w:val="17"/>
          <w:szCs w:val="17"/>
        </w:rPr>
      </w:pPr>
    </w:p>
    <w:p w:rsidR="00DC42D0" w:rsidRPr="00CA7192" w:rsidRDefault="00DC42D0" w:rsidP="00DC42D0">
      <w:pPr>
        <w:tabs>
          <w:tab w:val="center" w:pos="5760"/>
        </w:tabs>
        <w:rPr>
          <w:rFonts w:ascii="Arial" w:hAnsi="Arial"/>
          <w:sz w:val="17"/>
          <w:szCs w:val="17"/>
        </w:rPr>
      </w:pPr>
      <w:r w:rsidRPr="00CA7192">
        <w:rPr>
          <w:rFonts w:ascii="Arial" w:hAnsi="Arial"/>
          <w:sz w:val="17"/>
          <w:szCs w:val="17"/>
        </w:rPr>
        <w:t>For additional information about this blueprint, contact the Division of Career and Technical Education, North Carolina Department of Public Instruction, 63</w:t>
      </w:r>
      <w:r>
        <w:rPr>
          <w:rFonts w:ascii="Arial" w:hAnsi="Arial"/>
          <w:sz w:val="17"/>
          <w:szCs w:val="17"/>
        </w:rPr>
        <w:t>61</w:t>
      </w:r>
      <w:r w:rsidRPr="00CA7192">
        <w:rPr>
          <w:rFonts w:ascii="Arial" w:hAnsi="Arial"/>
          <w:sz w:val="17"/>
          <w:szCs w:val="17"/>
        </w:rPr>
        <w:t xml:space="preserve"> Mail Service Center, Raleigh, North Carolina 27699-</w:t>
      </w:r>
      <w:r>
        <w:rPr>
          <w:rFonts w:ascii="Arial" w:hAnsi="Arial"/>
          <w:sz w:val="17"/>
          <w:szCs w:val="17"/>
        </w:rPr>
        <w:t>6361</w:t>
      </w:r>
      <w:r w:rsidRPr="00CA7192">
        <w:rPr>
          <w:rFonts w:ascii="Arial" w:hAnsi="Arial"/>
          <w:sz w:val="17"/>
          <w:szCs w:val="17"/>
        </w:rPr>
        <w:t>.</w:t>
      </w:r>
    </w:p>
    <w:p w:rsidR="00DC42D0" w:rsidRPr="00CA7192" w:rsidRDefault="00DC42D0" w:rsidP="00DC42D0">
      <w:pPr>
        <w:tabs>
          <w:tab w:val="center" w:pos="5760"/>
        </w:tabs>
        <w:rPr>
          <w:rFonts w:ascii="Arial" w:hAnsi="Arial"/>
          <w:sz w:val="17"/>
          <w:szCs w:val="17"/>
        </w:rPr>
      </w:pPr>
    </w:p>
    <w:p w:rsidR="00DC42D0" w:rsidRPr="00CA7192" w:rsidRDefault="00DC42D0" w:rsidP="00DC42D0">
      <w:pPr>
        <w:tabs>
          <w:tab w:val="center" w:pos="5760"/>
        </w:tabs>
        <w:rPr>
          <w:rFonts w:ascii="Arial" w:hAnsi="Arial" w:cs="Arial"/>
          <w:b/>
          <w:sz w:val="17"/>
          <w:szCs w:val="17"/>
        </w:rPr>
      </w:pPr>
      <w:r>
        <w:rPr>
          <w:rFonts w:ascii="Arial" w:hAnsi="Arial"/>
          <w:sz w:val="17"/>
          <w:szCs w:val="17"/>
        </w:rPr>
        <w:t>*</w:t>
      </w:r>
      <w:r w:rsidRPr="00CA7192">
        <w:rPr>
          <w:rFonts w:ascii="Arial" w:hAnsi="Arial"/>
          <w:sz w:val="17"/>
          <w:szCs w:val="17"/>
        </w:rPr>
        <w:t xml:space="preserve">Reference:  Anderson, </w:t>
      </w:r>
      <w:proofErr w:type="spellStart"/>
      <w:r w:rsidRPr="00CA7192">
        <w:rPr>
          <w:rFonts w:ascii="Arial" w:hAnsi="Arial"/>
          <w:sz w:val="17"/>
          <w:szCs w:val="17"/>
        </w:rPr>
        <w:t>Lorin</w:t>
      </w:r>
      <w:proofErr w:type="spellEnd"/>
      <w:r w:rsidRPr="00CA7192">
        <w:rPr>
          <w:rFonts w:ascii="Arial" w:hAnsi="Arial"/>
          <w:sz w:val="17"/>
          <w:szCs w:val="17"/>
        </w:rPr>
        <w:t xml:space="preserve"> W. (Ed.), </w:t>
      </w:r>
      <w:proofErr w:type="spellStart"/>
      <w:r w:rsidRPr="00CA7192">
        <w:rPr>
          <w:rFonts w:ascii="Arial" w:hAnsi="Arial"/>
          <w:sz w:val="17"/>
          <w:szCs w:val="17"/>
        </w:rPr>
        <w:t>Krathwohl</w:t>
      </w:r>
      <w:proofErr w:type="spellEnd"/>
      <w:r w:rsidRPr="00CA7192">
        <w:rPr>
          <w:rFonts w:ascii="Arial" w:hAnsi="Arial"/>
          <w:sz w:val="17"/>
          <w:szCs w:val="17"/>
        </w:rPr>
        <w:t xml:space="preserve">, David R. (Ed.), et al., </w:t>
      </w:r>
      <w:r w:rsidRPr="00CA7192">
        <w:rPr>
          <w:rFonts w:ascii="Arial" w:hAnsi="Arial"/>
          <w:i/>
          <w:sz w:val="17"/>
          <w:szCs w:val="17"/>
        </w:rPr>
        <w:t xml:space="preserve">A Taxonomy for Learning, Teaching, and Assessing:  A Revision of Bloom’s Taxonomy of Educational Objectives, </w:t>
      </w:r>
      <w:r w:rsidRPr="00CA7192">
        <w:rPr>
          <w:rFonts w:ascii="Arial" w:hAnsi="Arial"/>
          <w:sz w:val="17"/>
          <w:szCs w:val="17"/>
        </w:rPr>
        <w:t xml:space="preserve">Addison Wesley Longman, Inc., </w:t>
      </w:r>
      <w:smartTag w:uri="urn:schemas-microsoft-com:office:smarttags" w:element="place">
        <w:smartTag w:uri="urn:schemas-microsoft-com:office:smarttags" w:element="State">
          <w:r w:rsidRPr="00CA7192">
            <w:rPr>
              <w:rFonts w:ascii="Arial" w:hAnsi="Arial"/>
              <w:sz w:val="17"/>
              <w:szCs w:val="17"/>
            </w:rPr>
            <w:t>New York</w:t>
          </w:r>
        </w:smartTag>
      </w:smartTag>
      <w:r w:rsidRPr="00CA7192">
        <w:rPr>
          <w:rFonts w:ascii="Arial" w:hAnsi="Arial"/>
          <w:sz w:val="17"/>
          <w:szCs w:val="17"/>
        </w:rPr>
        <w:t>, 2001.</w:t>
      </w:r>
    </w:p>
    <w:p w:rsidR="00DC42D0" w:rsidRPr="00CA7192" w:rsidRDefault="00DC42D0" w:rsidP="00DC42D0">
      <w:pPr>
        <w:tabs>
          <w:tab w:val="center" w:pos="5760"/>
        </w:tabs>
        <w:rPr>
          <w:rFonts w:ascii="Arial" w:hAnsi="Arial"/>
          <w:b/>
          <w:color w:val="auto"/>
          <w:sz w:val="17"/>
          <w:szCs w:val="17"/>
        </w:rPr>
      </w:pPr>
    </w:p>
    <w:p w:rsidR="00DC42D0" w:rsidRPr="00B76EEC" w:rsidRDefault="00DC42D0" w:rsidP="00DC42D0">
      <w:pPr>
        <w:jc w:val="center"/>
        <w:rPr>
          <w:rFonts w:ascii="Arial" w:hAnsi="Arial"/>
          <w:b/>
          <w:color w:val="auto"/>
          <w:sz w:val="20"/>
        </w:rPr>
      </w:pPr>
      <w:r w:rsidRPr="00B76EEC">
        <w:rPr>
          <w:rFonts w:ascii="Arial" w:hAnsi="Arial"/>
          <w:b/>
          <w:color w:val="auto"/>
          <w:sz w:val="20"/>
        </w:rPr>
        <w:t xml:space="preserve">Interpretation of Columns on </w:t>
      </w:r>
      <w:r>
        <w:rPr>
          <w:rFonts w:ascii="Arial" w:hAnsi="Arial"/>
          <w:b/>
          <w:color w:val="auto"/>
          <w:sz w:val="20"/>
        </w:rPr>
        <w:t xml:space="preserve">the </w:t>
      </w:r>
      <w:r w:rsidRPr="00B76EEC">
        <w:rPr>
          <w:rFonts w:ascii="Arial" w:hAnsi="Arial"/>
          <w:b/>
          <w:color w:val="auto"/>
          <w:sz w:val="20"/>
        </w:rPr>
        <w:t xml:space="preserve">NCDPI </w:t>
      </w:r>
      <w:r>
        <w:rPr>
          <w:rFonts w:ascii="Arial" w:hAnsi="Arial"/>
          <w:b/>
          <w:color w:val="auto"/>
          <w:sz w:val="20"/>
        </w:rPr>
        <w:t xml:space="preserve">Adapted CTE </w:t>
      </w:r>
      <w:r w:rsidRPr="00B76EEC">
        <w:rPr>
          <w:rFonts w:ascii="Arial" w:hAnsi="Arial"/>
          <w:b/>
          <w:color w:val="auto"/>
          <w:sz w:val="20"/>
        </w:rPr>
        <w:t xml:space="preserve">Course </w:t>
      </w:r>
      <w:r>
        <w:rPr>
          <w:rFonts w:ascii="Arial" w:hAnsi="Arial"/>
          <w:b/>
          <w:color w:val="auto"/>
          <w:sz w:val="20"/>
        </w:rPr>
        <w:t>Blueprint</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893"/>
        <w:gridCol w:w="2177"/>
        <w:gridCol w:w="2240"/>
        <w:gridCol w:w="3154"/>
      </w:tblGrid>
      <w:tr w:rsidR="00DC42D0" w:rsidRPr="00DF1737" w:rsidTr="0099360D">
        <w:trPr>
          <w:trHeight w:val="182"/>
        </w:trPr>
        <w:tc>
          <w:tcPr>
            <w:tcW w:w="1249"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No.</w:t>
            </w:r>
          </w:p>
        </w:tc>
        <w:tc>
          <w:tcPr>
            <w:tcW w:w="1893"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1</w:t>
            </w:r>
          </w:p>
        </w:tc>
        <w:tc>
          <w:tcPr>
            <w:tcW w:w="2177"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2</w:t>
            </w:r>
          </w:p>
        </w:tc>
        <w:tc>
          <w:tcPr>
            <w:tcW w:w="2240"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3</w:t>
            </w:r>
          </w:p>
        </w:tc>
        <w:tc>
          <w:tcPr>
            <w:tcW w:w="3154"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4</w:t>
            </w:r>
          </w:p>
        </w:tc>
      </w:tr>
      <w:tr w:rsidR="00DC42D0" w:rsidRPr="00DF1737" w:rsidTr="0099360D">
        <w:trPr>
          <w:trHeight w:val="363"/>
        </w:trPr>
        <w:tc>
          <w:tcPr>
            <w:tcW w:w="1249"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b/>
                <w:color w:val="auto"/>
                <w:sz w:val="16"/>
              </w:rPr>
              <w:t>Heading</w:t>
            </w:r>
          </w:p>
        </w:tc>
        <w:tc>
          <w:tcPr>
            <w:tcW w:w="1893"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color w:val="auto"/>
                <w:sz w:val="16"/>
              </w:rPr>
            </w:pPr>
            <w:r w:rsidRPr="00DF1737">
              <w:rPr>
                <w:rFonts w:ascii="Arial" w:hAnsi="Arial"/>
                <w:color w:val="auto"/>
                <w:sz w:val="16"/>
              </w:rPr>
              <w:t xml:space="preserve">Essential </w:t>
            </w:r>
            <w:proofErr w:type="spellStart"/>
            <w:r w:rsidRPr="00DF1737">
              <w:rPr>
                <w:rFonts w:ascii="Arial" w:hAnsi="Arial"/>
                <w:color w:val="auto"/>
                <w:sz w:val="16"/>
              </w:rPr>
              <w:t>Std</w:t>
            </w:r>
            <w:proofErr w:type="spellEnd"/>
            <w:r w:rsidRPr="00DF1737">
              <w:rPr>
                <w:rFonts w:ascii="Arial" w:hAnsi="Arial"/>
                <w:color w:val="auto"/>
                <w:sz w:val="16"/>
              </w:rPr>
              <w:t xml:space="preserve"> #</w:t>
            </w:r>
          </w:p>
        </w:tc>
        <w:tc>
          <w:tcPr>
            <w:tcW w:w="2177"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b/>
                <w:color w:val="auto"/>
                <w:sz w:val="28"/>
              </w:rPr>
            </w:pPr>
            <w:r w:rsidRPr="00DF1737">
              <w:rPr>
                <w:rFonts w:ascii="Arial" w:hAnsi="Arial"/>
                <w:color w:val="auto"/>
                <w:sz w:val="16"/>
              </w:rPr>
              <w:t>Unit Titles, Essential Standards, and Indicators</w:t>
            </w:r>
          </w:p>
        </w:tc>
        <w:tc>
          <w:tcPr>
            <w:tcW w:w="2240"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color w:val="auto"/>
                <w:sz w:val="16"/>
              </w:rPr>
            </w:pPr>
            <w:r w:rsidRPr="00DF1737">
              <w:rPr>
                <w:rFonts w:ascii="Arial" w:hAnsi="Arial"/>
                <w:color w:val="auto"/>
                <w:sz w:val="16"/>
              </w:rPr>
              <w:t>Course Weight</w:t>
            </w:r>
          </w:p>
        </w:tc>
        <w:tc>
          <w:tcPr>
            <w:tcW w:w="3154" w:type="dxa"/>
            <w:tcBorders>
              <w:top w:val="single" w:sz="4" w:space="0" w:color="auto"/>
              <w:left w:val="single" w:sz="4" w:space="0" w:color="auto"/>
              <w:bottom w:val="single" w:sz="4" w:space="0" w:color="auto"/>
              <w:right w:val="single" w:sz="4" w:space="0" w:color="auto"/>
            </w:tcBorders>
            <w:vAlign w:val="center"/>
          </w:tcPr>
          <w:p w:rsidR="00DC42D0" w:rsidRPr="00DF1737" w:rsidRDefault="00DC42D0" w:rsidP="00490542">
            <w:pPr>
              <w:jc w:val="center"/>
              <w:rPr>
                <w:rFonts w:ascii="Arial" w:hAnsi="Arial"/>
                <w:color w:val="auto"/>
                <w:sz w:val="16"/>
              </w:rPr>
            </w:pPr>
            <w:r w:rsidRPr="00DF1737">
              <w:rPr>
                <w:rFonts w:ascii="Arial" w:hAnsi="Arial"/>
                <w:color w:val="auto"/>
                <w:sz w:val="16"/>
              </w:rPr>
              <w:t>RBT</w:t>
            </w:r>
          </w:p>
          <w:p w:rsidR="00DC42D0" w:rsidRPr="00DF1737" w:rsidRDefault="00DC42D0" w:rsidP="00490542">
            <w:pPr>
              <w:jc w:val="center"/>
              <w:rPr>
                <w:rFonts w:ascii="Arial" w:hAnsi="Arial"/>
                <w:b/>
                <w:color w:val="auto"/>
                <w:sz w:val="28"/>
              </w:rPr>
            </w:pPr>
            <w:r w:rsidRPr="00DF1737">
              <w:rPr>
                <w:rFonts w:ascii="Arial" w:hAnsi="Arial"/>
                <w:color w:val="auto"/>
                <w:sz w:val="16"/>
              </w:rPr>
              <w:t>Designation</w:t>
            </w:r>
          </w:p>
        </w:tc>
      </w:tr>
      <w:tr w:rsidR="00DC42D0" w:rsidRPr="00DF1737" w:rsidTr="0099360D">
        <w:trPr>
          <w:trHeight w:val="3161"/>
        </w:trPr>
        <w:tc>
          <w:tcPr>
            <w:tcW w:w="1249" w:type="dxa"/>
            <w:tcBorders>
              <w:top w:val="single" w:sz="4" w:space="0" w:color="auto"/>
              <w:left w:val="single" w:sz="4" w:space="0" w:color="auto"/>
              <w:bottom w:val="single" w:sz="4" w:space="0" w:color="auto"/>
              <w:right w:val="single" w:sz="4" w:space="0" w:color="auto"/>
            </w:tcBorders>
          </w:tcPr>
          <w:p w:rsidR="00DC42D0" w:rsidRPr="00DF1737" w:rsidRDefault="00DC42D0" w:rsidP="00490542">
            <w:pPr>
              <w:jc w:val="center"/>
              <w:rPr>
                <w:rFonts w:ascii="Arial" w:hAnsi="Arial"/>
                <w:b/>
                <w:color w:val="auto"/>
                <w:sz w:val="28"/>
              </w:rPr>
            </w:pPr>
            <w:r w:rsidRPr="00DF1737">
              <w:rPr>
                <w:rFonts w:ascii="Arial" w:hAnsi="Arial"/>
                <w:b/>
                <w:color w:val="auto"/>
                <w:sz w:val="16"/>
              </w:rPr>
              <w:t>Column information</w:t>
            </w:r>
          </w:p>
        </w:tc>
        <w:tc>
          <w:tcPr>
            <w:tcW w:w="1893" w:type="dxa"/>
            <w:tcBorders>
              <w:top w:val="single" w:sz="4" w:space="0" w:color="auto"/>
              <w:left w:val="single" w:sz="4" w:space="0" w:color="auto"/>
              <w:bottom w:val="single" w:sz="4" w:space="0" w:color="auto"/>
              <w:right w:val="single" w:sz="4" w:space="0" w:color="auto"/>
            </w:tcBorders>
          </w:tcPr>
          <w:p w:rsidR="00DC42D0" w:rsidRPr="00DF1737" w:rsidRDefault="00DC42D0" w:rsidP="00490542">
            <w:pPr>
              <w:rPr>
                <w:rFonts w:ascii="Arial" w:hAnsi="Arial"/>
                <w:color w:val="auto"/>
                <w:sz w:val="16"/>
              </w:rPr>
            </w:pPr>
            <w:r w:rsidRPr="00DF1737">
              <w:rPr>
                <w:rFonts w:ascii="Arial" w:hAnsi="Arial"/>
                <w:color w:val="auto"/>
                <w:sz w:val="16"/>
              </w:rPr>
              <w:t xml:space="preserve">Unique course identifier and essential standard number.  </w:t>
            </w:r>
          </w:p>
          <w:p w:rsidR="00DC42D0" w:rsidRPr="00DF1737" w:rsidRDefault="00DC42D0" w:rsidP="00490542">
            <w:pPr>
              <w:rPr>
                <w:rFonts w:ascii="Arial" w:hAnsi="Arial"/>
                <w:b/>
                <w:color w:val="auto"/>
                <w:sz w:val="28"/>
              </w:rPr>
            </w:pPr>
          </w:p>
        </w:tc>
        <w:tc>
          <w:tcPr>
            <w:tcW w:w="2177" w:type="dxa"/>
            <w:tcBorders>
              <w:top w:val="single" w:sz="4" w:space="0" w:color="auto"/>
              <w:left w:val="single" w:sz="4" w:space="0" w:color="auto"/>
              <w:bottom w:val="single" w:sz="4" w:space="0" w:color="auto"/>
              <w:right w:val="single" w:sz="4" w:space="0" w:color="auto"/>
            </w:tcBorders>
          </w:tcPr>
          <w:p w:rsidR="00DC42D0" w:rsidRPr="00DF1737" w:rsidRDefault="00DC42D0" w:rsidP="00490542">
            <w:pPr>
              <w:rPr>
                <w:rFonts w:ascii="Arial" w:hAnsi="Arial"/>
                <w:b/>
                <w:color w:val="auto"/>
                <w:sz w:val="28"/>
              </w:rPr>
            </w:pPr>
            <w:r w:rsidRPr="00DF1737">
              <w:rPr>
                <w:rFonts w:ascii="Arial" w:hAnsi="Arial"/>
                <w:color w:val="auto"/>
                <w:sz w:val="16"/>
              </w:rPr>
              <w:t>Statements of unit titles, essential standards per unit, and specific indicators per essential standard.  If applicable, includes % for each indicator.</w:t>
            </w:r>
          </w:p>
        </w:tc>
        <w:tc>
          <w:tcPr>
            <w:tcW w:w="2240" w:type="dxa"/>
            <w:tcBorders>
              <w:top w:val="single" w:sz="4" w:space="0" w:color="auto"/>
              <w:left w:val="single" w:sz="4" w:space="0" w:color="auto"/>
              <w:bottom w:val="single" w:sz="4" w:space="0" w:color="auto"/>
              <w:right w:val="single" w:sz="4" w:space="0" w:color="auto"/>
            </w:tcBorders>
          </w:tcPr>
          <w:p w:rsidR="00DC42D0" w:rsidRPr="00DF1737" w:rsidRDefault="00DC42D0" w:rsidP="00490542">
            <w:pPr>
              <w:rPr>
                <w:rFonts w:ascii="Arial" w:hAnsi="Arial"/>
                <w:color w:val="auto"/>
                <w:sz w:val="16"/>
              </w:rPr>
            </w:pPr>
            <w:r w:rsidRPr="00DF1737">
              <w:rPr>
                <w:rFonts w:ascii="Arial" w:hAnsi="Arial"/>
                <w:color w:val="auto"/>
                <w:sz w:val="16"/>
              </w:rPr>
              <w:t xml:space="preserve">Shows the relative importance of each unit and essential standard. </w:t>
            </w:r>
          </w:p>
          <w:p w:rsidR="00DC42D0" w:rsidRPr="00DF1737" w:rsidRDefault="00DC42D0" w:rsidP="00490542">
            <w:pPr>
              <w:rPr>
                <w:rFonts w:ascii="Arial" w:hAnsi="Arial"/>
                <w:b/>
                <w:color w:val="auto"/>
                <w:sz w:val="28"/>
              </w:rPr>
            </w:pPr>
            <w:r w:rsidRPr="00DF1737">
              <w:rPr>
                <w:rFonts w:ascii="Arial" w:hAnsi="Arial"/>
                <w:color w:val="auto"/>
                <w:sz w:val="16"/>
              </w:rPr>
              <w:t xml:space="preserve">Course weight is used to help determine the percentage of total class time to be spent on each essential standard.  </w:t>
            </w:r>
          </w:p>
        </w:tc>
        <w:tc>
          <w:tcPr>
            <w:tcW w:w="3154" w:type="dxa"/>
            <w:tcBorders>
              <w:top w:val="single" w:sz="4" w:space="0" w:color="auto"/>
              <w:left w:val="single" w:sz="4" w:space="0" w:color="auto"/>
              <w:bottom w:val="single" w:sz="4" w:space="0" w:color="auto"/>
              <w:right w:val="single" w:sz="4" w:space="0" w:color="auto"/>
            </w:tcBorders>
          </w:tcPr>
          <w:p w:rsidR="00DC42D0" w:rsidRPr="00DF1737" w:rsidRDefault="00DC42D0" w:rsidP="00490542">
            <w:pPr>
              <w:rPr>
                <w:rFonts w:ascii="Arial" w:hAnsi="Arial"/>
                <w:color w:val="auto"/>
                <w:sz w:val="16"/>
              </w:rPr>
            </w:pPr>
            <w:r w:rsidRPr="00DF1737">
              <w:rPr>
                <w:rFonts w:ascii="Arial" w:hAnsi="Arial"/>
                <w:color w:val="auto"/>
                <w:sz w:val="16"/>
              </w:rPr>
              <w:t xml:space="preserve">Classification of outcome behavior in essential standards and indicators in Dimensions according to the Revised Bloom’s Taxonomy. </w:t>
            </w:r>
          </w:p>
          <w:p w:rsidR="00DC42D0" w:rsidRPr="00DF1737" w:rsidRDefault="00DC42D0" w:rsidP="00490542">
            <w:pPr>
              <w:rPr>
                <w:rFonts w:ascii="Arial" w:hAnsi="Arial"/>
                <w:color w:val="auto"/>
                <w:sz w:val="16"/>
              </w:rPr>
            </w:pPr>
          </w:p>
          <w:p w:rsidR="00DC42D0" w:rsidRPr="00DF1737" w:rsidRDefault="00DC42D0" w:rsidP="00490542">
            <w:pPr>
              <w:rPr>
                <w:rFonts w:ascii="Arial" w:hAnsi="Arial"/>
                <w:b/>
                <w:color w:val="auto"/>
                <w:sz w:val="16"/>
              </w:rPr>
            </w:pPr>
            <w:r w:rsidRPr="00DF1737">
              <w:rPr>
                <w:rFonts w:ascii="Arial" w:hAnsi="Arial"/>
                <w:b/>
                <w:color w:val="auto"/>
                <w:sz w:val="16"/>
              </w:rPr>
              <w:t xml:space="preserve">Cognitive Process Dimension:  </w:t>
            </w:r>
          </w:p>
          <w:p w:rsidR="00DC42D0" w:rsidRPr="00DF1737" w:rsidRDefault="00DC42D0" w:rsidP="00490542">
            <w:pPr>
              <w:rPr>
                <w:rFonts w:ascii="Arial" w:hAnsi="Arial"/>
                <w:color w:val="auto"/>
                <w:sz w:val="16"/>
              </w:rPr>
            </w:pPr>
            <w:r w:rsidRPr="00DF1737">
              <w:rPr>
                <w:rFonts w:ascii="Arial" w:hAnsi="Arial"/>
                <w:color w:val="auto"/>
                <w:sz w:val="16"/>
              </w:rPr>
              <w:t>1 Remember</w:t>
            </w:r>
          </w:p>
          <w:p w:rsidR="00DC42D0" w:rsidRPr="00DF1737" w:rsidRDefault="00DC42D0" w:rsidP="00490542">
            <w:pPr>
              <w:rPr>
                <w:rFonts w:ascii="Arial" w:hAnsi="Arial"/>
                <w:color w:val="auto"/>
                <w:sz w:val="16"/>
              </w:rPr>
            </w:pPr>
            <w:r w:rsidRPr="00DF1737">
              <w:rPr>
                <w:rFonts w:ascii="Arial" w:hAnsi="Arial"/>
                <w:color w:val="auto"/>
                <w:sz w:val="16"/>
              </w:rPr>
              <w:t>2 Understand</w:t>
            </w:r>
          </w:p>
          <w:p w:rsidR="00DC42D0" w:rsidRPr="00DF1737" w:rsidRDefault="00DC42D0" w:rsidP="00490542">
            <w:pPr>
              <w:rPr>
                <w:rFonts w:ascii="Arial" w:hAnsi="Arial"/>
                <w:color w:val="auto"/>
                <w:sz w:val="16"/>
              </w:rPr>
            </w:pPr>
            <w:r w:rsidRPr="00DF1737">
              <w:rPr>
                <w:rFonts w:ascii="Arial" w:hAnsi="Arial"/>
                <w:color w:val="auto"/>
                <w:sz w:val="16"/>
              </w:rPr>
              <w:t>3 Apply</w:t>
            </w:r>
          </w:p>
          <w:p w:rsidR="00DC42D0" w:rsidRPr="00DF1737" w:rsidRDefault="00DC42D0" w:rsidP="00490542">
            <w:pPr>
              <w:rPr>
                <w:rFonts w:ascii="Arial" w:hAnsi="Arial"/>
                <w:color w:val="auto"/>
                <w:sz w:val="16"/>
              </w:rPr>
            </w:pPr>
            <w:r w:rsidRPr="00DF1737">
              <w:rPr>
                <w:rFonts w:ascii="Arial" w:hAnsi="Arial"/>
                <w:color w:val="auto"/>
                <w:sz w:val="16"/>
              </w:rPr>
              <w:t>4 Analyze</w:t>
            </w:r>
          </w:p>
          <w:p w:rsidR="00DC42D0" w:rsidRPr="00DF1737" w:rsidRDefault="00DC42D0" w:rsidP="00490542">
            <w:pPr>
              <w:rPr>
                <w:rFonts w:ascii="Arial" w:hAnsi="Arial"/>
                <w:color w:val="auto"/>
                <w:sz w:val="16"/>
              </w:rPr>
            </w:pPr>
            <w:r w:rsidRPr="00DF1737">
              <w:rPr>
                <w:rFonts w:ascii="Arial" w:hAnsi="Arial"/>
                <w:color w:val="auto"/>
                <w:sz w:val="16"/>
              </w:rPr>
              <w:t>5 Evaluate</w:t>
            </w:r>
          </w:p>
          <w:p w:rsidR="00DC42D0" w:rsidRPr="00DF1737" w:rsidRDefault="00DC42D0" w:rsidP="00490542">
            <w:pPr>
              <w:rPr>
                <w:rFonts w:ascii="Arial" w:hAnsi="Arial"/>
                <w:color w:val="auto"/>
                <w:sz w:val="16"/>
              </w:rPr>
            </w:pPr>
            <w:r w:rsidRPr="00DF1737">
              <w:rPr>
                <w:rFonts w:ascii="Arial" w:hAnsi="Arial"/>
                <w:color w:val="auto"/>
                <w:sz w:val="16"/>
              </w:rPr>
              <w:t>6 Create</w:t>
            </w:r>
          </w:p>
          <w:p w:rsidR="00DC42D0" w:rsidRPr="00DF1737" w:rsidRDefault="00DC42D0" w:rsidP="00490542">
            <w:pPr>
              <w:rPr>
                <w:rFonts w:ascii="Arial" w:hAnsi="Arial"/>
                <w:color w:val="auto"/>
                <w:sz w:val="16"/>
              </w:rPr>
            </w:pPr>
          </w:p>
          <w:p w:rsidR="00DC42D0" w:rsidRPr="00DF1737" w:rsidRDefault="00DC42D0" w:rsidP="00490542">
            <w:pPr>
              <w:rPr>
                <w:rFonts w:ascii="Arial" w:hAnsi="Arial"/>
                <w:b/>
                <w:color w:val="auto"/>
                <w:sz w:val="16"/>
              </w:rPr>
            </w:pPr>
            <w:r w:rsidRPr="00DF1737">
              <w:rPr>
                <w:rFonts w:ascii="Arial" w:hAnsi="Arial"/>
                <w:b/>
                <w:color w:val="auto"/>
                <w:sz w:val="16"/>
              </w:rPr>
              <w:t xml:space="preserve">Knowledge Dimension: </w:t>
            </w:r>
          </w:p>
          <w:p w:rsidR="00DC42D0" w:rsidRPr="00DF1737" w:rsidRDefault="00DC42D0" w:rsidP="00490542">
            <w:pPr>
              <w:rPr>
                <w:rFonts w:ascii="Arial" w:hAnsi="Arial"/>
                <w:color w:val="auto"/>
                <w:sz w:val="16"/>
              </w:rPr>
            </w:pPr>
            <w:r w:rsidRPr="00DF1737">
              <w:rPr>
                <w:rFonts w:ascii="Arial" w:hAnsi="Arial"/>
                <w:color w:val="auto"/>
                <w:sz w:val="16"/>
              </w:rPr>
              <w:t>A Factual Knowledge</w:t>
            </w:r>
          </w:p>
          <w:p w:rsidR="00DC42D0" w:rsidRPr="00DF1737" w:rsidRDefault="00DC42D0" w:rsidP="00490542">
            <w:pPr>
              <w:rPr>
                <w:rFonts w:ascii="Arial" w:hAnsi="Arial"/>
                <w:color w:val="auto"/>
                <w:sz w:val="16"/>
              </w:rPr>
            </w:pPr>
            <w:r w:rsidRPr="00DF1737">
              <w:rPr>
                <w:rFonts w:ascii="Arial" w:hAnsi="Arial"/>
                <w:color w:val="auto"/>
                <w:sz w:val="16"/>
              </w:rPr>
              <w:t>B Conceptual Knowledge</w:t>
            </w:r>
          </w:p>
          <w:p w:rsidR="00DC42D0" w:rsidRPr="00DF1737" w:rsidRDefault="00DC42D0" w:rsidP="00490542">
            <w:pPr>
              <w:rPr>
                <w:rFonts w:ascii="Arial" w:hAnsi="Arial"/>
                <w:color w:val="auto"/>
                <w:sz w:val="16"/>
              </w:rPr>
            </w:pPr>
            <w:r w:rsidRPr="00DF1737">
              <w:rPr>
                <w:rFonts w:ascii="Arial" w:hAnsi="Arial"/>
                <w:color w:val="auto"/>
                <w:sz w:val="16"/>
              </w:rPr>
              <w:t>C Procedural Knowledge</w:t>
            </w:r>
          </w:p>
        </w:tc>
      </w:tr>
    </w:tbl>
    <w:p w:rsidR="00DC42D0" w:rsidRPr="002D0D15" w:rsidRDefault="00DC42D0" w:rsidP="00DC42D0">
      <w:pPr>
        <w:widowControl w:val="0"/>
        <w:rPr>
          <w:rFonts w:ascii="Arial" w:hAnsi="Arial"/>
          <w:i/>
          <w:color w:val="auto"/>
          <w:sz w:val="16"/>
          <w:szCs w:val="16"/>
        </w:rPr>
      </w:pPr>
      <w:r w:rsidRPr="002D0D15">
        <w:rPr>
          <w:rFonts w:ascii="Arial" w:hAnsi="Arial"/>
          <w:i/>
          <w:color w:val="auto"/>
          <w:sz w:val="16"/>
          <w:szCs w:val="16"/>
        </w:rPr>
        <w:t>Career and Technical Education conducts all activities and procedures without regard to race, color, creed, national origin, gender, or disability. The responsibility to adhere to safety standards and best professional practices is the duty of the practitioners, teachers, students, and/or others who apply the contents of this document.</w:t>
      </w:r>
    </w:p>
    <w:p w:rsidR="00DC42D0" w:rsidRDefault="00DC42D0" w:rsidP="00DC42D0">
      <w:pPr>
        <w:widowControl w:val="0"/>
        <w:rPr>
          <w:rFonts w:ascii="Arial" w:hAnsi="Arial" w:cs="Arial"/>
          <w:i/>
          <w:color w:val="auto"/>
          <w:sz w:val="16"/>
          <w:szCs w:val="16"/>
        </w:rPr>
      </w:pPr>
    </w:p>
    <w:p w:rsidR="00DC42D0" w:rsidRDefault="00DC42D0" w:rsidP="00DC42D0">
      <w:pPr>
        <w:widowControl w:val="0"/>
        <w:rPr>
          <w:rFonts w:ascii="Arial" w:hAnsi="Arial" w:cs="Arial"/>
          <w:i/>
          <w:color w:val="auto"/>
          <w:sz w:val="16"/>
          <w:szCs w:val="16"/>
        </w:rPr>
      </w:pPr>
      <w:r w:rsidRPr="002D0D15">
        <w:rPr>
          <w:rFonts w:ascii="Arial" w:hAnsi="Arial" w:cs="Arial"/>
          <w:i/>
          <w:color w:val="auto"/>
          <w:sz w:val="16"/>
          <w:szCs w:val="16"/>
        </w:rPr>
        <w:t>Career and Technical Student Organizations (CTSO) are an integral part of this curriculum.  CTSOs are strategies used to teach course content, develop leadership, citizenship, responsibility, and proficiencies related to workplace needs.</w:t>
      </w:r>
    </w:p>
    <w:p w:rsidR="006033EB" w:rsidRDefault="006033EB" w:rsidP="006033EB">
      <w:pPr>
        <w:widowControl w:val="0"/>
        <w:jc w:val="center"/>
        <w:rPr>
          <w:rFonts w:ascii="Arial" w:hAnsi="Arial" w:cs="Arial"/>
          <w:b/>
          <w:sz w:val="28"/>
        </w:rPr>
      </w:pPr>
      <w:r w:rsidRPr="005B16F7">
        <w:rPr>
          <w:rFonts w:ascii="Arial" w:hAnsi="Arial" w:cs="Arial"/>
          <w:b/>
          <w:color w:val="FF0000"/>
          <w:sz w:val="28"/>
        </w:rPr>
        <w:br w:type="page"/>
      </w:r>
      <w:r>
        <w:rPr>
          <w:rFonts w:ascii="Arial" w:hAnsi="Arial" w:cs="Arial"/>
          <w:b/>
          <w:sz w:val="28"/>
        </w:rPr>
        <w:lastRenderedPageBreak/>
        <w:t>CTE Course Blueprint</w:t>
      </w:r>
      <w:r w:rsidRPr="006F21A3">
        <w:rPr>
          <w:rFonts w:ascii="Arial" w:hAnsi="Arial" w:cs="Arial"/>
          <w:b/>
          <w:sz w:val="28"/>
        </w:rPr>
        <w:t xml:space="preserve"> </w:t>
      </w:r>
      <w:r>
        <w:rPr>
          <w:rFonts w:ascii="Arial" w:hAnsi="Arial" w:cs="Arial"/>
          <w:b/>
          <w:sz w:val="28"/>
        </w:rPr>
        <w:t xml:space="preserve">of Essential Standards </w:t>
      </w:r>
      <w:r w:rsidRPr="006F21A3">
        <w:rPr>
          <w:rFonts w:ascii="Arial" w:hAnsi="Arial" w:cs="Arial"/>
          <w:b/>
          <w:sz w:val="28"/>
        </w:rPr>
        <w:t>for</w:t>
      </w:r>
    </w:p>
    <w:p w:rsidR="006033EB" w:rsidRPr="00DC42D0" w:rsidRDefault="00DC42D0" w:rsidP="006033EB">
      <w:pPr>
        <w:widowControl w:val="0"/>
        <w:jc w:val="center"/>
        <w:rPr>
          <w:rFonts w:ascii="Arial" w:hAnsi="Arial" w:cs="Arial"/>
          <w:color w:val="auto"/>
          <w:sz w:val="28"/>
        </w:rPr>
      </w:pPr>
      <w:r w:rsidRPr="00DC42D0">
        <w:rPr>
          <w:rFonts w:ascii="Arial" w:hAnsi="Arial" w:cs="Arial"/>
          <w:b/>
          <w:color w:val="auto"/>
          <w:sz w:val="28"/>
        </w:rPr>
        <w:t xml:space="preserve">BF05 - </w:t>
      </w:r>
      <w:r w:rsidR="00233D19" w:rsidRPr="00DC42D0">
        <w:rPr>
          <w:rFonts w:ascii="Arial" w:hAnsi="Arial" w:cs="Arial"/>
          <w:b/>
          <w:color w:val="auto"/>
          <w:sz w:val="28"/>
        </w:rPr>
        <w:t>Personal Finance</w:t>
      </w:r>
    </w:p>
    <w:p w:rsidR="006033EB" w:rsidRPr="006F21A3" w:rsidRDefault="006033EB" w:rsidP="006033EB">
      <w:pPr>
        <w:widowControl w:val="0"/>
        <w:tabs>
          <w:tab w:val="center" w:pos="6480"/>
        </w:tabs>
        <w:jc w:val="center"/>
        <w:rPr>
          <w:rFonts w:ascii="Arial" w:hAnsi="Arial" w:cs="Arial"/>
          <w:sz w:val="28"/>
        </w:rPr>
      </w:pPr>
      <w:r w:rsidRPr="006F21A3">
        <w:rPr>
          <w:rFonts w:ascii="Arial" w:hAnsi="Arial" w:cs="Arial"/>
          <w:sz w:val="28"/>
        </w:rPr>
        <w:t xml:space="preserve">(Recommended hours of instruction: </w:t>
      </w:r>
      <w:r w:rsidR="0078689A">
        <w:rPr>
          <w:rFonts w:ascii="Arial" w:hAnsi="Arial" w:cs="Arial"/>
          <w:sz w:val="28"/>
        </w:rPr>
        <w:t>135</w:t>
      </w:r>
      <w:r w:rsidR="002478B8">
        <w:rPr>
          <w:rFonts w:ascii="Arial" w:hAnsi="Arial" w:cs="Arial"/>
          <w:sz w:val="28"/>
        </w:rPr>
        <w:t>-180</w:t>
      </w:r>
      <w:r w:rsidRPr="006F21A3">
        <w:rPr>
          <w:rFonts w:ascii="Arial" w:hAnsi="Arial" w:cs="Arial"/>
          <w:sz w:val="28"/>
        </w:rPr>
        <w:t>)</w:t>
      </w:r>
    </w:p>
    <w:tbl>
      <w:tblPr>
        <w:tblW w:w="10715" w:type="dxa"/>
        <w:tblInd w:w="-77" w:type="dxa"/>
        <w:tblLayout w:type="fixed"/>
        <w:tblCellMar>
          <w:left w:w="43" w:type="dxa"/>
          <w:right w:w="43" w:type="dxa"/>
        </w:tblCellMar>
        <w:tblLook w:val="0000" w:firstRow="0" w:lastRow="0" w:firstColumn="0" w:lastColumn="0" w:noHBand="0" w:noVBand="0"/>
      </w:tblPr>
      <w:tblGrid>
        <w:gridCol w:w="924"/>
        <w:gridCol w:w="7296"/>
        <w:gridCol w:w="630"/>
        <w:gridCol w:w="810"/>
        <w:gridCol w:w="1055"/>
      </w:tblGrid>
      <w:tr w:rsidR="00917A6D" w:rsidRPr="008B22BD" w:rsidTr="001C365A">
        <w:trPr>
          <w:trHeight w:val="477"/>
          <w:tblHeader/>
        </w:trPr>
        <w:tc>
          <w:tcPr>
            <w:tcW w:w="924" w:type="dxa"/>
            <w:tcBorders>
              <w:top w:val="single" w:sz="6" w:space="0" w:color="000000"/>
              <w:left w:val="single" w:sz="6" w:space="0" w:color="000000"/>
              <w:right w:val="single" w:sz="6" w:space="0" w:color="000000"/>
            </w:tcBorders>
          </w:tcPr>
          <w:p w:rsidR="00917A6D" w:rsidRDefault="00917A6D" w:rsidP="00B93ACB">
            <w:pPr>
              <w:jc w:val="center"/>
              <w:rPr>
                <w:rFonts w:ascii="Arial" w:hAnsi="Arial" w:cs="Arial"/>
                <w:sz w:val="20"/>
              </w:rPr>
            </w:pPr>
            <w:r>
              <w:rPr>
                <w:rFonts w:ascii="Arial" w:hAnsi="Arial" w:cs="Arial"/>
                <w:sz w:val="20"/>
              </w:rPr>
              <w:t>E</w:t>
            </w:r>
            <w:r w:rsidRPr="008B22BD">
              <w:rPr>
                <w:rFonts w:ascii="Arial" w:hAnsi="Arial" w:cs="Arial"/>
                <w:sz w:val="20"/>
              </w:rPr>
              <w:t>S</w:t>
            </w:r>
            <w:r>
              <w:rPr>
                <w:rFonts w:ascii="Arial" w:hAnsi="Arial" w:cs="Arial"/>
                <w:sz w:val="20"/>
              </w:rPr>
              <w:t xml:space="preserve"> </w:t>
            </w:r>
            <w:r w:rsidRPr="008B22BD">
              <w:rPr>
                <w:rFonts w:ascii="Arial" w:hAnsi="Arial" w:cs="Arial"/>
                <w:sz w:val="20"/>
              </w:rPr>
              <w:t>#</w:t>
            </w:r>
          </w:p>
          <w:p w:rsidR="00917A6D" w:rsidRPr="008B22BD" w:rsidRDefault="00917A6D" w:rsidP="00B93ACB">
            <w:pPr>
              <w:jc w:val="center"/>
              <w:rPr>
                <w:rFonts w:ascii="Arial" w:hAnsi="Arial" w:cs="Arial"/>
                <w:sz w:val="20"/>
              </w:rPr>
            </w:pPr>
            <w:r>
              <w:rPr>
                <w:rFonts w:ascii="Arial" w:hAnsi="Arial" w:cs="Arial"/>
                <w:sz w:val="20"/>
              </w:rPr>
              <w:t>Obj. #</w:t>
            </w:r>
          </w:p>
        </w:tc>
        <w:tc>
          <w:tcPr>
            <w:tcW w:w="7296" w:type="dxa"/>
            <w:tcBorders>
              <w:top w:val="single" w:sz="6" w:space="0" w:color="000000"/>
              <w:left w:val="single" w:sz="6" w:space="0" w:color="000000"/>
              <w:right w:val="single" w:sz="6" w:space="0" w:color="000000"/>
            </w:tcBorders>
            <w:vAlign w:val="center"/>
          </w:tcPr>
          <w:p w:rsidR="00917A6D" w:rsidRPr="008B22BD" w:rsidRDefault="00917A6D" w:rsidP="00B93ACB">
            <w:pPr>
              <w:widowControl w:val="0"/>
              <w:jc w:val="center"/>
              <w:rPr>
                <w:rFonts w:ascii="Arial" w:hAnsi="Arial" w:cs="Arial"/>
                <w:sz w:val="20"/>
              </w:rPr>
            </w:pPr>
            <w:r w:rsidRPr="008B22BD">
              <w:rPr>
                <w:rFonts w:ascii="Arial" w:hAnsi="Arial" w:cs="Arial"/>
                <w:sz w:val="20"/>
              </w:rPr>
              <w:t xml:space="preserve">Units, Essential Standards, and </w:t>
            </w:r>
            <w:r>
              <w:rPr>
                <w:rFonts w:ascii="Arial" w:hAnsi="Arial" w:cs="Arial"/>
                <w:sz w:val="20"/>
              </w:rPr>
              <w:t>Objectives</w:t>
            </w:r>
          </w:p>
          <w:p w:rsidR="00917A6D" w:rsidRPr="008B22BD" w:rsidRDefault="001C365A" w:rsidP="00B93ACB">
            <w:pPr>
              <w:widowControl w:val="0"/>
              <w:jc w:val="center"/>
              <w:rPr>
                <w:rFonts w:ascii="Arial" w:hAnsi="Arial" w:cs="Arial"/>
                <w:sz w:val="20"/>
              </w:rPr>
            </w:pPr>
            <w:r w:rsidRPr="001C365A">
              <w:rPr>
                <w:rFonts w:ascii="Arial" w:hAnsi="Arial" w:cs="Arial"/>
                <w:sz w:val="20"/>
              </w:rPr>
              <w:t xml:space="preserve">(The Learner will be able </w:t>
            </w:r>
            <w:proofErr w:type="gramStart"/>
            <w:r w:rsidRPr="001C365A">
              <w:rPr>
                <w:rFonts w:ascii="Arial" w:hAnsi="Arial" w:cs="Arial"/>
                <w:sz w:val="20"/>
              </w:rPr>
              <w:t>to:</w:t>
            </w:r>
            <w:proofErr w:type="gramEnd"/>
            <w:r w:rsidRPr="001C365A">
              <w:rPr>
                <w:rFonts w:ascii="Arial" w:hAnsi="Arial" w:cs="Arial"/>
                <w:sz w:val="20"/>
              </w:rPr>
              <w:t>)</w:t>
            </w:r>
          </w:p>
        </w:tc>
        <w:tc>
          <w:tcPr>
            <w:tcW w:w="630" w:type="dxa"/>
            <w:tcBorders>
              <w:top w:val="single" w:sz="6" w:space="0" w:color="000000"/>
              <w:left w:val="single" w:sz="6" w:space="0" w:color="000000"/>
              <w:right w:val="single" w:sz="6" w:space="0" w:color="000000"/>
            </w:tcBorders>
          </w:tcPr>
          <w:p w:rsidR="00917A6D" w:rsidRPr="008B22BD" w:rsidRDefault="00917A6D" w:rsidP="00B93ACB">
            <w:pPr>
              <w:widowControl w:val="0"/>
              <w:jc w:val="center"/>
              <w:rPr>
                <w:rFonts w:ascii="Arial" w:hAnsi="Arial" w:cs="Arial"/>
                <w:sz w:val="20"/>
              </w:rPr>
            </w:pPr>
            <w:r>
              <w:rPr>
                <w:rFonts w:ascii="Arial" w:hAnsi="Arial" w:cs="Arial"/>
                <w:sz w:val="20"/>
              </w:rPr>
              <w:t>Local Use</w:t>
            </w:r>
          </w:p>
        </w:tc>
        <w:tc>
          <w:tcPr>
            <w:tcW w:w="810" w:type="dxa"/>
            <w:tcBorders>
              <w:top w:val="single" w:sz="6" w:space="0" w:color="000000"/>
              <w:left w:val="single" w:sz="6" w:space="0" w:color="000000"/>
              <w:right w:val="single" w:sz="6" w:space="0" w:color="000000"/>
            </w:tcBorders>
            <w:vAlign w:val="center"/>
          </w:tcPr>
          <w:p w:rsidR="00917A6D" w:rsidRPr="008B22BD" w:rsidRDefault="00917A6D" w:rsidP="00B93ACB">
            <w:pPr>
              <w:widowControl w:val="0"/>
              <w:jc w:val="center"/>
              <w:rPr>
                <w:rFonts w:ascii="Arial" w:hAnsi="Arial" w:cs="Arial"/>
                <w:sz w:val="20"/>
              </w:rPr>
            </w:pPr>
            <w:r w:rsidRPr="008B22BD">
              <w:rPr>
                <w:rFonts w:ascii="Arial" w:hAnsi="Arial" w:cs="Arial"/>
                <w:sz w:val="20"/>
              </w:rPr>
              <w:t>Course</w:t>
            </w:r>
          </w:p>
          <w:p w:rsidR="00917A6D" w:rsidRPr="008B22BD" w:rsidRDefault="00917A6D" w:rsidP="00B93ACB">
            <w:pPr>
              <w:widowControl w:val="0"/>
              <w:jc w:val="center"/>
              <w:rPr>
                <w:rFonts w:ascii="Arial" w:hAnsi="Arial" w:cs="Arial"/>
                <w:sz w:val="20"/>
              </w:rPr>
            </w:pPr>
            <w:r w:rsidRPr="008B22BD">
              <w:rPr>
                <w:rFonts w:ascii="Arial" w:hAnsi="Arial" w:cs="Arial"/>
                <w:sz w:val="20"/>
              </w:rPr>
              <w:t>Weight</w:t>
            </w:r>
          </w:p>
        </w:tc>
        <w:tc>
          <w:tcPr>
            <w:tcW w:w="1055" w:type="dxa"/>
            <w:tcBorders>
              <w:top w:val="single" w:sz="6" w:space="0" w:color="000000"/>
              <w:left w:val="single" w:sz="6" w:space="0" w:color="000000"/>
              <w:right w:val="single" w:sz="6" w:space="0" w:color="000000"/>
            </w:tcBorders>
            <w:vAlign w:val="center"/>
          </w:tcPr>
          <w:p w:rsidR="00917A6D" w:rsidRPr="008B22BD" w:rsidRDefault="00917A6D" w:rsidP="00B93ACB">
            <w:pPr>
              <w:widowControl w:val="0"/>
              <w:ind w:right="52"/>
              <w:jc w:val="center"/>
              <w:rPr>
                <w:rFonts w:ascii="Arial" w:hAnsi="Arial" w:cs="Arial"/>
                <w:sz w:val="20"/>
              </w:rPr>
            </w:pPr>
            <w:r>
              <w:rPr>
                <w:rFonts w:ascii="Arial" w:hAnsi="Arial" w:cs="Arial"/>
                <w:sz w:val="20"/>
              </w:rPr>
              <w:t>Cognitive Process</w:t>
            </w:r>
          </w:p>
        </w:tc>
      </w:tr>
      <w:tr w:rsidR="00917A6D" w:rsidRPr="008B22BD" w:rsidTr="001C365A">
        <w:trPr>
          <w:trHeight w:val="230"/>
          <w:tblHeader/>
        </w:trPr>
        <w:tc>
          <w:tcPr>
            <w:tcW w:w="924" w:type="dxa"/>
            <w:tcBorders>
              <w:top w:val="single" w:sz="6" w:space="0" w:color="000000"/>
              <w:left w:val="single" w:sz="6" w:space="0" w:color="000000"/>
              <w:bottom w:val="double" w:sz="4" w:space="0" w:color="auto"/>
              <w:right w:val="single" w:sz="6" w:space="0" w:color="000000"/>
            </w:tcBorders>
          </w:tcPr>
          <w:p w:rsidR="00917A6D" w:rsidRPr="008B22BD" w:rsidRDefault="00917A6D" w:rsidP="00B93ACB">
            <w:pPr>
              <w:widowControl w:val="0"/>
              <w:jc w:val="center"/>
              <w:rPr>
                <w:rFonts w:ascii="Arial" w:hAnsi="Arial" w:cs="Arial"/>
                <w:sz w:val="20"/>
              </w:rPr>
            </w:pPr>
            <w:r w:rsidRPr="008B22BD">
              <w:rPr>
                <w:rFonts w:ascii="Arial" w:hAnsi="Arial" w:cs="Arial"/>
                <w:sz w:val="20"/>
              </w:rPr>
              <w:t>1</w:t>
            </w:r>
          </w:p>
        </w:tc>
        <w:tc>
          <w:tcPr>
            <w:tcW w:w="7296" w:type="dxa"/>
            <w:tcBorders>
              <w:top w:val="single" w:sz="6" w:space="0" w:color="000000"/>
              <w:left w:val="single" w:sz="6" w:space="0" w:color="000000"/>
              <w:bottom w:val="double" w:sz="4" w:space="0" w:color="auto"/>
              <w:right w:val="single" w:sz="6" w:space="0" w:color="000000"/>
            </w:tcBorders>
          </w:tcPr>
          <w:p w:rsidR="00917A6D" w:rsidRPr="008B22BD" w:rsidRDefault="00917A6D" w:rsidP="00B93ACB">
            <w:pPr>
              <w:widowControl w:val="0"/>
              <w:jc w:val="center"/>
              <w:rPr>
                <w:rFonts w:ascii="Arial" w:hAnsi="Arial" w:cs="Arial"/>
                <w:sz w:val="20"/>
              </w:rPr>
            </w:pPr>
            <w:r w:rsidRPr="008B22BD">
              <w:rPr>
                <w:rFonts w:ascii="Arial" w:hAnsi="Arial" w:cs="Arial"/>
                <w:sz w:val="20"/>
              </w:rPr>
              <w:t>2</w:t>
            </w:r>
          </w:p>
        </w:tc>
        <w:tc>
          <w:tcPr>
            <w:tcW w:w="630" w:type="dxa"/>
            <w:tcBorders>
              <w:top w:val="single" w:sz="6" w:space="0" w:color="000000"/>
              <w:left w:val="single" w:sz="6" w:space="0" w:color="000000"/>
              <w:bottom w:val="double" w:sz="4" w:space="0" w:color="auto"/>
              <w:right w:val="single" w:sz="6" w:space="0" w:color="000000"/>
            </w:tcBorders>
          </w:tcPr>
          <w:p w:rsidR="00917A6D" w:rsidRPr="008B22BD" w:rsidRDefault="00917A6D" w:rsidP="00B93ACB">
            <w:pPr>
              <w:widowControl w:val="0"/>
              <w:jc w:val="center"/>
              <w:rPr>
                <w:rFonts w:ascii="Arial" w:hAnsi="Arial" w:cs="Arial"/>
                <w:sz w:val="20"/>
              </w:rPr>
            </w:pPr>
            <w:r>
              <w:rPr>
                <w:rFonts w:ascii="Arial" w:hAnsi="Arial" w:cs="Arial"/>
                <w:sz w:val="20"/>
              </w:rPr>
              <w:t>3</w:t>
            </w:r>
          </w:p>
        </w:tc>
        <w:tc>
          <w:tcPr>
            <w:tcW w:w="810" w:type="dxa"/>
            <w:tcBorders>
              <w:top w:val="single" w:sz="6" w:space="0" w:color="000000"/>
              <w:left w:val="single" w:sz="6" w:space="0" w:color="000000"/>
              <w:bottom w:val="double" w:sz="4" w:space="0" w:color="auto"/>
              <w:right w:val="single" w:sz="6" w:space="0" w:color="000000"/>
            </w:tcBorders>
            <w:vAlign w:val="center"/>
          </w:tcPr>
          <w:p w:rsidR="00917A6D" w:rsidRPr="008B22BD" w:rsidRDefault="00917A6D" w:rsidP="00B93ACB">
            <w:pPr>
              <w:widowControl w:val="0"/>
              <w:jc w:val="center"/>
              <w:rPr>
                <w:rFonts w:ascii="Arial" w:hAnsi="Arial" w:cs="Arial"/>
                <w:sz w:val="20"/>
              </w:rPr>
            </w:pPr>
            <w:r>
              <w:rPr>
                <w:rFonts w:ascii="Arial" w:hAnsi="Arial" w:cs="Arial"/>
                <w:sz w:val="20"/>
              </w:rPr>
              <w:t>4</w:t>
            </w:r>
          </w:p>
        </w:tc>
        <w:tc>
          <w:tcPr>
            <w:tcW w:w="1055" w:type="dxa"/>
            <w:tcBorders>
              <w:top w:val="single" w:sz="6" w:space="0" w:color="000000"/>
              <w:left w:val="single" w:sz="6" w:space="0" w:color="000000"/>
              <w:bottom w:val="double" w:sz="4" w:space="0" w:color="auto"/>
              <w:right w:val="single" w:sz="6" w:space="0" w:color="000000"/>
            </w:tcBorders>
            <w:vAlign w:val="center"/>
          </w:tcPr>
          <w:p w:rsidR="00917A6D" w:rsidRPr="008B22BD" w:rsidRDefault="00917A6D" w:rsidP="00B93ACB">
            <w:pPr>
              <w:widowControl w:val="0"/>
              <w:jc w:val="center"/>
              <w:rPr>
                <w:rFonts w:ascii="Arial" w:hAnsi="Arial" w:cs="Arial"/>
                <w:sz w:val="20"/>
              </w:rPr>
            </w:pPr>
            <w:r>
              <w:rPr>
                <w:rFonts w:ascii="Arial" w:hAnsi="Arial" w:cs="Arial"/>
                <w:sz w:val="20"/>
              </w:rPr>
              <w:t>5</w:t>
            </w:r>
          </w:p>
        </w:tc>
      </w:tr>
      <w:tr w:rsidR="00917A6D" w:rsidRPr="008B22BD" w:rsidTr="001C365A">
        <w:trPr>
          <w:trHeight w:val="230"/>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7296"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pStyle w:val="FootnoteText"/>
              <w:spacing w:line="240" w:lineRule="atLeast"/>
              <w:rPr>
                <w:rFonts w:ascii="Arial" w:hAnsi="Arial" w:cs="Arial"/>
                <w:b/>
              </w:rPr>
            </w:pPr>
            <w:r w:rsidRPr="008B22BD">
              <w:rPr>
                <w:rFonts w:ascii="Arial" w:hAnsi="Arial" w:cs="Arial"/>
                <w:b/>
              </w:rPr>
              <w:t>Total Course Weight</w:t>
            </w: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917A6D" w:rsidP="00B93ACB">
            <w:pPr>
              <w:spacing w:line="240" w:lineRule="atLeast"/>
              <w:jc w:val="center"/>
              <w:rPr>
                <w:rFonts w:ascii="Arial" w:hAnsi="Arial" w:cs="Arial"/>
                <w:b/>
                <w:sz w:val="20"/>
              </w:rPr>
            </w:pPr>
            <w:r w:rsidRPr="008B22BD">
              <w:rPr>
                <w:rFonts w:ascii="Arial" w:hAnsi="Arial" w:cs="Arial"/>
                <w:b/>
                <w:sz w:val="20"/>
              </w:rPr>
              <w:t>100%</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917A6D" w:rsidP="00371B5C">
            <w:pPr>
              <w:spacing w:line="240" w:lineRule="atLeast"/>
              <w:jc w:val="center"/>
              <w:rPr>
                <w:rFonts w:ascii="Arial" w:hAnsi="Arial" w:cs="Arial"/>
                <w:b/>
                <w:sz w:val="20"/>
              </w:rPr>
            </w:pPr>
          </w:p>
        </w:tc>
      </w:tr>
      <w:tr w:rsidR="002478B8" w:rsidRPr="00240139"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2478B8" w:rsidRPr="00240139" w:rsidRDefault="002478B8" w:rsidP="00B93ACB">
            <w:pPr>
              <w:spacing w:line="240" w:lineRule="atLeast"/>
              <w:jc w:val="center"/>
              <w:rPr>
                <w:rFonts w:ascii="Arial" w:hAnsi="Arial" w:cs="Arial"/>
                <w:b/>
                <w:sz w:val="20"/>
              </w:rPr>
            </w:pPr>
          </w:p>
        </w:tc>
        <w:tc>
          <w:tcPr>
            <w:tcW w:w="7296" w:type="dxa"/>
            <w:tcBorders>
              <w:top w:val="single" w:sz="6" w:space="0" w:color="auto"/>
              <w:left w:val="single" w:sz="6" w:space="0" w:color="auto"/>
              <w:bottom w:val="single" w:sz="6" w:space="0" w:color="auto"/>
              <w:right w:val="single" w:sz="6" w:space="0" w:color="auto"/>
            </w:tcBorders>
          </w:tcPr>
          <w:p w:rsidR="002478B8" w:rsidRDefault="002478B8" w:rsidP="00B93ACB">
            <w:pPr>
              <w:spacing w:line="240" w:lineRule="atLeast"/>
              <w:rPr>
                <w:rFonts w:ascii="Arial" w:hAnsi="Arial" w:cs="Arial"/>
                <w:b/>
                <w:sz w:val="20"/>
              </w:rPr>
            </w:pPr>
          </w:p>
        </w:tc>
        <w:tc>
          <w:tcPr>
            <w:tcW w:w="630" w:type="dxa"/>
            <w:tcBorders>
              <w:top w:val="single" w:sz="6" w:space="0" w:color="auto"/>
              <w:left w:val="single" w:sz="6" w:space="0" w:color="auto"/>
              <w:bottom w:val="single" w:sz="6" w:space="0" w:color="auto"/>
              <w:right w:val="single" w:sz="6" w:space="0" w:color="auto"/>
            </w:tcBorders>
          </w:tcPr>
          <w:p w:rsidR="002478B8" w:rsidRPr="00240139" w:rsidRDefault="002478B8"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2478B8" w:rsidRDefault="002478B8" w:rsidP="00B93ACB">
            <w:pPr>
              <w:spacing w:line="240" w:lineRule="atLeast"/>
              <w:jc w:val="center"/>
              <w:rPr>
                <w:rFonts w:ascii="Arial" w:hAnsi="Arial" w:cs="Arial"/>
                <w:b/>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2478B8" w:rsidRPr="00371B5C" w:rsidRDefault="002478B8" w:rsidP="00371B5C">
            <w:pPr>
              <w:spacing w:line="240" w:lineRule="atLeast"/>
              <w:jc w:val="center"/>
              <w:rPr>
                <w:rFonts w:ascii="Arial" w:hAnsi="Arial" w:cs="Arial"/>
                <w:b/>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232CC3" w:rsidP="00B93ACB">
            <w:pPr>
              <w:spacing w:line="240" w:lineRule="atLeast"/>
              <w:jc w:val="center"/>
              <w:rPr>
                <w:rFonts w:ascii="Arial" w:hAnsi="Arial" w:cs="Arial"/>
                <w:b/>
                <w:sz w:val="20"/>
              </w:rPr>
            </w:pPr>
            <w:r>
              <w:rPr>
                <w:rFonts w:ascii="Arial" w:hAnsi="Arial" w:cs="Arial"/>
                <w:b/>
                <w:sz w:val="20"/>
              </w:rPr>
              <w:t>1</w:t>
            </w:r>
            <w:r w:rsidR="00917A6D" w:rsidRPr="008B22BD">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8B22BD" w:rsidRDefault="001C365A" w:rsidP="00B93ACB">
            <w:pPr>
              <w:spacing w:line="240" w:lineRule="atLeast"/>
              <w:rPr>
                <w:rFonts w:ascii="Arial" w:hAnsi="Arial" w:cs="Arial"/>
                <w:b/>
                <w:sz w:val="20"/>
              </w:rPr>
            </w:pPr>
            <w:r>
              <w:rPr>
                <w:rFonts w:ascii="Arial" w:hAnsi="Arial" w:cs="Arial"/>
                <w:b/>
                <w:sz w:val="20"/>
              </w:rPr>
              <w:t xml:space="preserve">Understand How to </w:t>
            </w:r>
            <w:r w:rsidR="00917A6D" w:rsidRPr="00932B76">
              <w:rPr>
                <w:rFonts w:ascii="Arial" w:hAnsi="Arial" w:cs="Arial"/>
                <w:b/>
                <w:sz w:val="20"/>
              </w:rPr>
              <w:t>Take Charge of Your Financial</w:t>
            </w:r>
            <w:r w:rsidR="00917A6D">
              <w:rPr>
                <w:rFonts w:ascii="Arial" w:hAnsi="Arial" w:cs="Arial"/>
                <w:b/>
                <w:sz w:val="20"/>
              </w:rPr>
              <w:t xml:space="preserve"> </w:t>
            </w:r>
            <w:r w:rsidR="00917A6D" w:rsidRPr="00932B76">
              <w:rPr>
                <w:rFonts w:ascii="Arial" w:hAnsi="Arial" w:cs="Arial"/>
                <w:b/>
                <w:sz w:val="20"/>
              </w:rPr>
              <w:t>Well</w:t>
            </w:r>
            <w:r w:rsidR="00917A6D" w:rsidRPr="00932B76">
              <w:rPr>
                <w:rFonts w:ascii="Cambria Math" w:hAnsi="Cambria Math" w:cs="Cambria Math"/>
                <w:b/>
                <w:sz w:val="20"/>
              </w:rPr>
              <w:t>‐</w:t>
            </w:r>
            <w:r w:rsidR="00917A6D" w:rsidRPr="00932B76">
              <w:rPr>
                <w:rFonts w:ascii="Arial" w:hAnsi="Arial" w:cs="Arial"/>
                <w:b/>
                <w:sz w:val="20"/>
              </w:rPr>
              <w:t>Being</w:t>
            </w: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232CC3" w:rsidP="00B93ACB">
            <w:pPr>
              <w:spacing w:line="240" w:lineRule="atLeast"/>
              <w:jc w:val="center"/>
              <w:rPr>
                <w:rFonts w:ascii="Arial" w:hAnsi="Arial" w:cs="Arial"/>
                <w:b/>
                <w:sz w:val="20"/>
              </w:rPr>
            </w:pPr>
            <w:r>
              <w:rPr>
                <w:rFonts w:ascii="Arial" w:hAnsi="Arial" w:cs="Arial"/>
                <w:b/>
                <w:sz w:val="20"/>
              </w:rPr>
              <w:t>11</w:t>
            </w:r>
            <w:r w:rsidR="00917A6D">
              <w:rPr>
                <w:rFonts w:ascii="Arial" w:hAnsi="Arial" w:cs="Arial"/>
                <w:b/>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DC42D0" w:rsidP="00371B5C">
            <w:pPr>
              <w:spacing w:line="240" w:lineRule="atLeast"/>
              <w:jc w:val="center"/>
              <w:rPr>
                <w:rFonts w:ascii="Arial" w:hAnsi="Arial" w:cs="Arial"/>
                <w:b/>
                <w:sz w:val="20"/>
              </w:rPr>
            </w:pPr>
            <w:r w:rsidRPr="00371B5C">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1</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Money in Your Life</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32B76">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232CC3" w:rsidP="00B93ACB">
            <w:pPr>
              <w:spacing w:line="240" w:lineRule="atLeast"/>
              <w:jc w:val="center"/>
              <w:rPr>
                <w:rFonts w:ascii="Arial" w:hAnsi="Arial" w:cs="Arial"/>
                <w:i/>
                <w:sz w:val="20"/>
              </w:rPr>
            </w:pPr>
            <w:r>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1</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Financial Decisions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232CC3" w:rsidP="00B93ACB">
            <w:pPr>
              <w:spacing w:line="240" w:lineRule="atLeast"/>
              <w:jc w:val="center"/>
              <w:rPr>
                <w:rFonts w:ascii="Arial" w:hAnsi="Arial" w:cs="Arial"/>
                <w:i/>
                <w:sz w:val="20"/>
              </w:rPr>
            </w:pPr>
            <w:r>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1</w:t>
            </w:r>
            <w:r w:rsidR="00917A6D" w:rsidRPr="002478B8">
              <w:rPr>
                <w:rFonts w:ascii="Arial" w:hAnsi="Arial" w:cs="Arial"/>
                <w:i/>
                <w:sz w:val="20"/>
              </w:rPr>
              <w:t>.03</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rPr>
                <w:rFonts w:ascii="Arial" w:hAnsi="Arial" w:cs="Arial"/>
                <w:i/>
                <w:sz w:val="20"/>
              </w:rPr>
            </w:pPr>
            <w:r w:rsidRPr="002478B8">
              <w:rPr>
                <w:rFonts w:ascii="Arial" w:hAnsi="Arial" w:cs="Arial"/>
                <w:i/>
                <w:sz w:val="20"/>
              </w:rPr>
              <w:t>Setting Financial Goals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B93ACB">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7296"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rPr>
                <w:rFonts w:ascii="Arial" w:hAnsi="Arial" w:cs="Arial"/>
                <w:b/>
                <w:sz w:val="20"/>
              </w:rPr>
            </w:pP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917A6D" w:rsidP="00B93ACB">
            <w:pPr>
              <w:spacing w:line="240" w:lineRule="atLeast"/>
              <w:jc w:val="center"/>
              <w:rPr>
                <w:rFonts w:ascii="Arial" w:hAnsi="Arial" w:cs="Arial"/>
                <w:b/>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917A6D" w:rsidP="00371B5C">
            <w:pPr>
              <w:spacing w:line="240" w:lineRule="atLeast"/>
              <w:jc w:val="center"/>
              <w:rPr>
                <w:rFonts w:ascii="Arial" w:hAnsi="Arial" w:cs="Arial"/>
                <w:b/>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232CC3" w:rsidP="00B93ACB">
            <w:pPr>
              <w:spacing w:line="240" w:lineRule="atLeast"/>
              <w:jc w:val="center"/>
              <w:rPr>
                <w:rFonts w:ascii="Arial" w:hAnsi="Arial" w:cs="Arial"/>
                <w:b/>
                <w:sz w:val="20"/>
              </w:rPr>
            </w:pPr>
            <w:r>
              <w:rPr>
                <w:rFonts w:ascii="Arial" w:hAnsi="Arial" w:cs="Arial"/>
                <w:b/>
                <w:sz w:val="20"/>
              </w:rPr>
              <w:t>2</w:t>
            </w:r>
            <w:r w:rsidR="00917A6D" w:rsidRPr="008B22BD">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8B22BD" w:rsidRDefault="001C365A" w:rsidP="001C365A">
            <w:pPr>
              <w:spacing w:line="240" w:lineRule="atLeast"/>
              <w:rPr>
                <w:rFonts w:ascii="Arial" w:hAnsi="Arial" w:cs="Arial"/>
                <w:b/>
                <w:sz w:val="20"/>
              </w:rPr>
            </w:pPr>
            <w:r>
              <w:rPr>
                <w:rFonts w:ascii="Arial" w:hAnsi="Arial" w:cs="Arial"/>
                <w:b/>
                <w:sz w:val="20"/>
              </w:rPr>
              <w:t>Understand the Principles of Managing</w:t>
            </w:r>
            <w:r w:rsidR="00917A6D" w:rsidRPr="00932B76">
              <w:rPr>
                <w:rFonts w:ascii="Arial" w:hAnsi="Arial" w:cs="Arial"/>
                <w:b/>
                <w:sz w:val="20"/>
              </w:rPr>
              <w:t xml:space="preserve"> Your Money</w:t>
            </w: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917A6D" w:rsidP="00B93ACB">
            <w:pPr>
              <w:spacing w:line="240" w:lineRule="atLeast"/>
              <w:jc w:val="center"/>
              <w:rPr>
                <w:rFonts w:ascii="Arial" w:hAnsi="Arial" w:cs="Arial"/>
                <w:b/>
                <w:sz w:val="20"/>
              </w:rPr>
            </w:pPr>
            <w:r>
              <w:rPr>
                <w:rFonts w:ascii="Arial" w:hAnsi="Arial" w:cs="Arial"/>
                <w:b/>
                <w:sz w:val="20"/>
              </w:rPr>
              <w:t>15</w:t>
            </w:r>
            <w:r w:rsidRPr="008B22BD">
              <w:rPr>
                <w:rFonts w:ascii="Arial" w:hAnsi="Arial" w:cs="Arial"/>
                <w:b/>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DC42D0" w:rsidP="00371B5C">
            <w:pPr>
              <w:spacing w:line="240" w:lineRule="atLeast"/>
              <w:jc w:val="center"/>
              <w:rPr>
                <w:rFonts w:ascii="Arial" w:hAnsi="Arial" w:cs="Arial"/>
                <w:b/>
                <w:sz w:val="20"/>
              </w:rPr>
            </w:pPr>
            <w:r w:rsidRPr="00371B5C">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2</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Introduction to Depository Institutions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B93ACB">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E65D26">
            <w:pPr>
              <w:spacing w:line="240" w:lineRule="atLeast"/>
              <w:jc w:val="center"/>
              <w:rPr>
                <w:rFonts w:ascii="Arial" w:hAnsi="Arial" w:cs="Arial"/>
                <w:i/>
                <w:sz w:val="20"/>
              </w:rPr>
            </w:pPr>
            <w:r>
              <w:rPr>
                <w:rFonts w:ascii="Arial" w:hAnsi="Arial" w:cs="Arial"/>
                <w:i/>
                <w:sz w:val="20"/>
              </w:rPr>
              <w:t>2</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E65D26">
            <w:pPr>
              <w:spacing w:line="240" w:lineRule="atLeast"/>
              <w:ind w:left="2"/>
              <w:rPr>
                <w:rFonts w:ascii="Arial" w:hAnsi="Arial" w:cs="Arial"/>
                <w:i/>
                <w:sz w:val="20"/>
              </w:rPr>
            </w:pPr>
            <w:r w:rsidRPr="002478B8">
              <w:rPr>
                <w:rFonts w:ascii="Arial" w:hAnsi="Arial" w:cs="Arial"/>
                <w:i/>
                <w:sz w:val="20"/>
              </w:rPr>
              <w:t>The Basics of Taxes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E65D26">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E65D26">
            <w:pPr>
              <w:spacing w:line="240" w:lineRule="atLeast"/>
              <w:jc w:val="center"/>
              <w:rPr>
                <w:rFonts w:ascii="Arial" w:hAnsi="Arial" w:cs="Arial"/>
                <w:i/>
                <w:sz w:val="20"/>
              </w:rPr>
            </w:pPr>
            <w:r w:rsidRPr="002478B8">
              <w:rPr>
                <w:rFonts w:ascii="Arial" w:hAnsi="Arial" w:cs="Arial"/>
                <w:i/>
                <w:sz w:val="20"/>
              </w:rPr>
              <w:t>2</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2</w:t>
            </w:r>
            <w:r w:rsidR="00917A6D" w:rsidRPr="002478B8">
              <w:rPr>
                <w:rFonts w:ascii="Arial" w:hAnsi="Arial" w:cs="Arial"/>
                <w:i/>
                <w:sz w:val="20"/>
              </w:rPr>
              <w:t>.03</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Statement of Financial Position</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B93ACB">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700C05">
            <w:pPr>
              <w:spacing w:line="240" w:lineRule="atLeast"/>
              <w:jc w:val="center"/>
              <w:rPr>
                <w:rFonts w:ascii="Arial" w:hAnsi="Arial" w:cs="Arial"/>
                <w:i/>
                <w:sz w:val="20"/>
              </w:rPr>
            </w:pPr>
            <w:r>
              <w:rPr>
                <w:rFonts w:ascii="Arial" w:hAnsi="Arial" w:cs="Arial"/>
                <w:i/>
                <w:sz w:val="20"/>
              </w:rPr>
              <w:t>2</w:t>
            </w:r>
            <w:r w:rsidR="00917A6D" w:rsidRPr="002478B8">
              <w:rPr>
                <w:rFonts w:ascii="Arial" w:hAnsi="Arial" w:cs="Arial"/>
                <w:i/>
                <w:sz w:val="20"/>
              </w:rPr>
              <w:t>.04</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700C05">
            <w:pPr>
              <w:spacing w:line="240" w:lineRule="atLeast"/>
              <w:ind w:left="2"/>
              <w:rPr>
                <w:rFonts w:ascii="Arial" w:hAnsi="Arial" w:cs="Arial"/>
                <w:i/>
                <w:sz w:val="20"/>
              </w:rPr>
            </w:pPr>
            <w:r w:rsidRPr="002478B8">
              <w:rPr>
                <w:rFonts w:ascii="Arial" w:hAnsi="Arial" w:cs="Arial"/>
                <w:i/>
                <w:sz w:val="20"/>
              </w:rPr>
              <w:t>Income and Expense Statement</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700C05">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700C05">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2</w:t>
            </w:r>
            <w:r w:rsidR="00917A6D" w:rsidRPr="002478B8">
              <w:rPr>
                <w:rFonts w:ascii="Arial" w:hAnsi="Arial" w:cs="Arial"/>
                <w:i/>
                <w:sz w:val="20"/>
              </w:rPr>
              <w:t>.05</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Spending Plans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B93ACB">
            <w:pPr>
              <w:spacing w:line="240" w:lineRule="atLeast"/>
              <w:jc w:val="center"/>
              <w:rPr>
                <w:rFonts w:ascii="Arial" w:hAnsi="Arial" w:cs="Arial"/>
                <w:i/>
                <w:sz w:val="20"/>
              </w:rPr>
            </w:pPr>
            <w:r w:rsidRPr="002478B8">
              <w:rPr>
                <w:rFonts w:ascii="Arial" w:hAnsi="Arial" w:cs="Arial"/>
                <w:i/>
                <w:sz w:val="20"/>
              </w:rPr>
              <w:t>2</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7296" w:type="dxa"/>
            <w:tcBorders>
              <w:top w:val="single" w:sz="6" w:space="0" w:color="auto"/>
              <w:left w:val="single" w:sz="6" w:space="0" w:color="auto"/>
              <w:bottom w:val="single" w:sz="6" w:space="0" w:color="auto"/>
              <w:right w:val="single" w:sz="6" w:space="0" w:color="auto"/>
            </w:tcBorders>
          </w:tcPr>
          <w:p w:rsidR="00917A6D" w:rsidRDefault="00917A6D" w:rsidP="00B93ACB">
            <w:pPr>
              <w:spacing w:line="240" w:lineRule="atLeast"/>
              <w:rPr>
                <w:rFonts w:ascii="Arial" w:hAnsi="Arial" w:cs="Arial"/>
                <w:b/>
                <w:sz w:val="20"/>
              </w:rPr>
            </w:pP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917A6D" w:rsidRDefault="00917A6D" w:rsidP="00B93ACB">
            <w:pPr>
              <w:spacing w:line="240" w:lineRule="atLeast"/>
              <w:jc w:val="center"/>
              <w:rPr>
                <w:rFonts w:ascii="Arial" w:hAnsi="Arial" w:cs="Arial"/>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917A6D" w:rsidP="00371B5C">
            <w:pPr>
              <w:spacing w:line="240" w:lineRule="atLeast"/>
              <w:jc w:val="center"/>
              <w:rPr>
                <w:rFonts w:ascii="Arial" w:hAnsi="Arial" w:cs="Arial"/>
                <w:b/>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232CC3" w:rsidP="00B93ACB">
            <w:pPr>
              <w:spacing w:line="240" w:lineRule="atLeast"/>
              <w:jc w:val="center"/>
              <w:rPr>
                <w:rFonts w:ascii="Arial" w:hAnsi="Arial" w:cs="Arial"/>
                <w:b/>
                <w:sz w:val="20"/>
              </w:rPr>
            </w:pPr>
            <w:r>
              <w:rPr>
                <w:rFonts w:ascii="Arial" w:hAnsi="Arial" w:cs="Arial"/>
                <w:b/>
                <w:sz w:val="20"/>
              </w:rPr>
              <w:t>3</w:t>
            </w:r>
            <w:r w:rsidR="00917A6D" w:rsidRPr="008B22BD">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8B22BD" w:rsidRDefault="001C365A" w:rsidP="00B93ACB">
            <w:pPr>
              <w:spacing w:line="240" w:lineRule="atLeast"/>
              <w:rPr>
                <w:rFonts w:ascii="Arial" w:hAnsi="Arial" w:cs="Arial"/>
                <w:b/>
                <w:sz w:val="20"/>
              </w:rPr>
            </w:pPr>
            <w:r>
              <w:rPr>
                <w:rFonts w:ascii="Arial" w:hAnsi="Arial" w:cs="Arial"/>
                <w:b/>
                <w:sz w:val="20"/>
              </w:rPr>
              <w:t xml:space="preserve">Understand the Principles of </w:t>
            </w:r>
            <w:r w:rsidR="00917A6D" w:rsidRPr="00683A32">
              <w:rPr>
                <w:rFonts w:ascii="Arial" w:hAnsi="Arial" w:cs="Arial"/>
                <w:b/>
                <w:sz w:val="20"/>
              </w:rPr>
              <w:t>Earning</w:t>
            </w:r>
          </w:p>
        </w:tc>
        <w:tc>
          <w:tcPr>
            <w:tcW w:w="630" w:type="dxa"/>
            <w:tcBorders>
              <w:top w:val="single" w:sz="6" w:space="0" w:color="auto"/>
              <w:left w:val="single" w:sz="6" w:space="0" w:color="auto"/>
              <w:bottom w:val="single" w:sz="6" w:space="0" w:color="auto"/>
              <w:right w:val="single" w:sz="6" w:space="0" w:color="auto"/>
            </w:tcBorders>
          </w:tcPr>
          <w:p w:rsidR="00917A6D" w:rsidRPr="008B22BD" w:rsidRDefault="00917A6D" w:rsidP="00B93ACB">
            <w:pPr>
              <w:spacing w:line="240" w:lineRule="atLeast"/>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917A6D" w:rsidP="00B93ACB">
            <w:pPr>
              <w:spacing w:line="240" w:lineRule="atLeast"/>
              <w:jc w:val="center"/>
              <w:rPr>
                <w:rFonts w:ascii="Arial" w:hAnsi="Arial" w:cs="Arial"/>
                <w:b/>
                <w:sz w:val="20"/>
              </w:rPr>
            </w:pPr>
            <w:r>
              <w:rPr>
                <w:rFonts w:ascii="Arial" w:hAnsi="Arial" w:cs="Arial"/>
                <w:b/>
                <w:sz w:val="20"/>
              </w:rPr>
              <w:t>25</w:t>
            </w:r>
            <w:r w:rsidRPr="008B22BD">
              <w:rPr>
                <w:rFonts w:ascii="Arial" w:hAnsi="Arial" w:cs="Arial"/>
                <w:b/>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DC42D0" w:rsidP="00371B5C">
            <w:pPr>
              <w:spacing w:line="240" w:lineRule="atLeast"/>
              <w:jc w:val="center"/>
              <w:rPr>
                <w:rFonts w:ascii="Arial" w:hAnsi="Arial" w:cs="Arial"/>
                <w:b/>
                <w:sz w:val="20"/>
              </w:rPr>
            </w:pPr>
            <w:r w:rsidRPr="00371B5C">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3</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Invest in Yourself</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jc w:val="center"/>
              <w:rPr>
                <w:rFonts w:ascii="Arial" w:hAnsi="Arial" w:cs="Arial"/>
                <w:b/>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B93ACB">
            <w:pPr>
              <w:spacing w:line="240" w:lineRule="atLeast"/>
              <w:jc w:val="center"/>
              <w:rPr>
                <w:rFonts w:ascii="Arial" w:hAnsi="Arial" w:cs="Arial"/>
                <w:i/>
                <w:sz w:val="20"/>
              </w:rPr>
            </w:pPr>
            <w:r>
              <w:rPr>
                <w:rFonts w:ascii="Arial" w:hAnsi="Arial" w:cs="Arial"/>
                <w:i/>
                <w:sz w:val="20"/>
              </w:rPr>
              <w:t>3</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spacing w:line="240" w:lineRule="atLeast"/>
              <w:ind w:left="2"/>
              <w:rPr>
                <w:rFonts w:ascii="Arial" w:hAnsi="Arial" w:cs="Arial"/>
                <w:i/>
                <w:sz w:val="20"/>
              </w:rPr>
            </w:pPr>
            <w:r w:rsidRPr="002478B8">
              <w:rPr>
                <w:rFonts w:ascii="Arial" w:hAnsi="Arial" w:cs="Arial"/>
                <w:i/>
                <w:sz w:val="20"/>
              </w:rPr>
              <w:t>Career Exploration</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b/>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B93ACB">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spacing w:line="240" w:lineRule="atLeast"/>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683A32">
            <w:pPr>
              <w:jc w:val="center"/>
              <w:rPr>
                <w:rFonts w:ascii="Arial" w:hAnsi="Arial" w:cs="Arial"/>
                <w:i/>
                <w:sz w:val="20"/>
              </w:rPr>
            </w:pPr>
            <w:r>
              <w:rPr>
                <w:rFonts w:ascii="Arial" w:hAnsi="Arial" w:cs="Arial"/>
                <w:i/>
                <w:sz w:val="20"/>
              </w:rPr>
              <w:t>3</w:t>
            </w:r>
            <w:r w:rsidR="00917A6D" w:rsidRPr="002478B8">
              <w:rPr>
                <w:rFonts w:ascii="Arial" w:hAnsi="Arial" w:cs="Arial"/>
                <w:i/>
                <w:sz w:val="20"/>
              </w:rPr>
              <w:t>.03</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Preparing for Higher Education</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683A32">
            <w:pPr>
              <w:jc w:val="center"/>
              <w:rPr>
                <w:rFonts w:ascii="Arial" w:hAnsi="Arial" w:cs="Arial"/>
                <w:i/>
                <w:sz w:val="20"/>
              </w:rPr>
            </w:pPr>
            <w:r>
              <w:rPr>
                <w:rFonts w:ascii="Arial" w:hAnsi="Arial" w:cs="Arial"/>
                <w:i/>
                <w:sz w:val="20"/>
              </w:rPr>
              <w:t>3</w:t>
            </w:r>
            <w:r w:rsidR="00917A6D" w:rsidRPr="002478B8">
              <w:rPr>
                <w:rFonts w:ascii="Arial" w:hAnsi="Arial" w:cs="Arial"/>
                <w:i/>
                <w:sz w:val="20"/>
              </w:rPr>
              <w:t>.04</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Planning for Higher Education</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683A32">
            <w:pPr>
              <w:jc w:val="center"/>
              <w:rPr>
                <w:rFonts w:ascii="Arial" w:hAnsi="Arial" w:cs="Arial"/>
                <w:i/>
                <w:sz w:val="20"/>
              </w:rPr>
            </w:pPr>
            <w:r>
              <w:rPr>
                <w:rFonts w:ascii="Arial" w:hAnsi="Arial" w:cs="Arial"/>
                <w:i/>
                <w:sz w:val="20"/>
              </w:rPr>
              <w:t>3</w:t>
            </w:r>
            <w:r w:rsidR="00917A6D" w:rsidRPr="002478B8">
              <w:rPr>
                <w:rFonts w:ascii="Arial" w:hAnsi="Arial" w:cs="Arial"/>
                <w:i/>
                <w:sz w:val="20"/>
              </w:rPr>
              <w:t>.05</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Paying for Higher Education</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683A32">
            <w:pPr>
              <w:jc w:val="center"/>
              <w:rPr>
                <w:rFonts w:ascii="Arial" w:hAnsi="Arial" w:cs="Arial"/>
                <w:i/>
                <w:sz w:val="20"/>
              </w:rPr>
            </w:pPr>
            <w:r>
              <w:rPr>
                <w:rFonts w:ascii="Arial" w:hAnsi="Arial" w:cs="Arial"/>
                <w:i/>
                <w:sz w:val="20"/>
              </w:rPr>
              <w:t>3</w:t>
            </w:r>
            <w:r w:rsidR="00917A6D" w:rsidRPr="002478B8">
              <w:rPr>
                <w:rFonts w:ascii="Arial" w:hAnsi="Arial" w:cs="Arial"/>
                <w:i/>
                <w:sz w:val="20"/>
              </w:rPr>
              <w:t>.06</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Lifelong Employment</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683A32">
            <w:pPr>
              <w:jc w:val="center"/>
              <w:rPr>
                <w:rFonts w:ascii="Arial" w:hAnsi="Arial" w:cs="Arial"/>
                <w:i/>
                <w:sz w:val="20"/>
              </w:rPr>
            </w:pPr>
            <w:r>
              <w:rPr>
                <w:rFonts w:ascii="Arial" w:hAnsi="Arial" w:cs="Arial"/>
                <w:i/>
                <w:sz w:val="20"/>
              </w:rPr>
              <w:t>3</w:t>
            </w:r>
            <w:r w:rsidR="00917A6D" w:rsidRPr="002478B8">
              <w:rPr>
                <w:rFonts w:ascii="Arial" w:hAnsi="Arial" w:cs="Arial"/>
                <w:i/>
                <w:sz w:val="20"/>
              </w:rPr>
              <w:t>.07</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Getting Paid</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683A32">
            <w:pPr>
              <w:spacing w:line="240" w:lineRule="atLeast"/>
              <w:ind w:left="2"/>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8B22BD" w:rsidRDefault="00917A6D" w:rsidP="00963BAA">
            <w:pPr>
              <w:jc w:val="center"/>
              <w:rPr>
                <w:rFonts w:ascii="Arial" w:hAnsi="Arial" w:cs="Arial"/>
                <w:sz w:val="20"/>
              </w:rPr>
            </w:pPr>
          </w:p>
        </w:tc>
        <w:tc>
          <w:tcPr>
            <w:tcW w:w="7296" w:type="dxa"/>
            <w:tcBorders>
              <w:top w:val="single" w:sz="6" w:space="0" w:color="auto"/>
              <w:left w:val="single" w:sz="6" w:space="0" w:color="auto"/>
              <w:bottom w:val="single" w:sz="6" w:space="0" w:color="auto"/>
              <w:right w:val="single" w:sz="6" w:space="0" w:color="auto"/>
            </w:tcBorders>
          </w:tcPr>
          <w:p w:rsidR="00917A6D" w:rsidRPr="00963BAA" w:rsidRDefault="00917A6D" w:rsidP="00B93ACB">
            <w:pPr>
              <w:rPr>
                <w:rFonts w:ascii="Arial" w:hAnsi="Arial" w:cs="Arial"/>
                <w:i/>
                <w:sz w:val="20"/>
              </w:rPr>
            </w:pPr>
          </w:p>
        </w:tc>
        <w:tc>
          <w:tcPr>
            <w:tcW w:w="630" w:type="dxa"/>
            <w:tcBorders>
              <w:top w:val="single" w:sz="6" w:space="0" w:color="auto"/>
              <w:left w:val="single" w:sz="6" w:space="0" w:color="auto"/>
              <w:bottom w:val="single" w:sz="6" w:space="0" w:color="auto"/>
              <w:right w:val="single" w:sz="6" w:space="0" w:color="auto"/>
            </w:tcBorders>
          </w:tcPr>
          <w:p w:rsidR="00917A6D" w:rsidRPr="00963BAA" w:rsidRDefault="00917A6D" w:rsidP="00683A32">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C906A6" w:rsidRDefault="00917A6D" w:rsidP="00C906A6">
            <w:pPr>
              <w:spacing w:line="240" w:lineRule="atLeast"/>
              <w:jc w:val="center"/>
              <w:rPr>
                <w:rFonts w:ascii="Arial" w:hAnsi="Arial" w:cs="Arial"/>
                <w:b/>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917A6D" w:rsidP="00371B5C">
            <w:pPr>
              <w:jc w:val="center"/>
              <w:rPr>
                <w:rFonts w:ascii="Arial" w:hAnsi="Arial" w:cs="Arial"/>
                <w:b/>
                <w:sz w:val="20"/>
              </w:rPr>
            </w:pPr>
          </w:p>
        </w:tc>
      </w:tr>
      <w:tr w:rsidR="00917A6D" w:rsidRPr="00963BAA"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963BAA" w:rsidRDefault="00232CC3" w:rsidP="00963BAA">
            <w:pPr>
              <w:jc w:val="center"/>
              <w:rPr>
                <w:rFonts w:ascii="Arial" w:hAnsi="Arial" w:cs="Arial"/>
                <w:b/>
                <w:sz w:val="20"/>
              </w:rPr>
            </w:pPr>
            <w:r>
              <w:rPr>
                <w:rFonts w:ascii="Arial" w:hAnsi="Arial" w:cs="Arial"/>
                <w:b/>
                <w:sz w:val="20"/>
              </w:rPr>
              <w:t>4</w:t>
            </w:r>
            <w:r w:rsidR="00917A6D" w:rsidRPr="00963BAA">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963BAA" w:rsidRDefault="001C365A" w:rsidP="00B93ACB">
            <w:pPr>
              <w:rPr>
                <w:rFonts w:ascii="Arial" w:hAnsi="Arial" w:cs="Arial"/>
                <w:b/>
                <w:sz w:val="20"/>
              </w:rPr>
            </w:pPr>
            <w:r>
              <w:rPr>
                <w:rFonts w:ascii="Arial" w:hAnsi="Arial" w:cs="Arial"/>
                <w:b/>
                <w:sz w:val="20"/>
              </w:rPr>
              <w:t xml:space="preserve">Understand the Principles of </w:t>
            </w:r>
            <w:r w:rsidR="00917A6D" w:rsidRPr="00963BAA">
              <w:rPr>
                <w:rFonts w:ascii="Arial" w:hAnsi="Arial" w:cs="Arial"/>
                <w:b/>
                <w:sz w:val="20"/>
              </w:rPr>
              <w:t>Receiving</w:t>
            </w:r>
          </w:p>
        </w:tc>
        <w:tc>
          <w:tcPr>
            <w:tcW w:w="630" w:type="dxa"/>
            <w:tcBorders>
              <w:top w:val="single" w:sz="6" w:space="0" w:color="auto"/>
              <w:left w:val="single" w:sz="6" w:space="0" w:color="auto"/>
              <w:bottom w:val="single" w:sz="6" w:space="0" w:color="auto"/>
              <w:right w:val="single" w:sz="6" w:space="0" w:color="auto"/>
            </w:tcBorders>
          </w:tcPr>
          <w:p w:rsidR="00917A6D" w:rsidRPr="00963BAA" w:rsidRDefault="00917A6D" w:rsidP="00683A32">
            <w:pPr>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963BAA" w:rsidRDefault="00917A6D" w:rsidP="00C906A6">
            <w:pPr>
              <w:spacing w:line="240" w:lineRule="atLeast"/>
              <w:jc w:val="center"/>
              <w:rPr>
                <w:rFonts w:ascii="Arial" w:hAnsi="Arial" w:cs="Arial"/>
                <w:b/>
                <w:sz w:val="20"/>
              </w:rPr>
            </w:pPr>
            <w:r>
              <w:rPr>
                <w:rFonts w:ascii="Arial" w:hAnsi="Arial" w:cs="Arial"/>
                <w:b/>
                <w:sz w:val="20"/>
              </w:rPr>
              <w:t>8%</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DC42D0" w:rsidP="00371B5C">
            <w:pPr>
              <w:jc w:val="center"/>
              <w:rPr>
                <w:rFonts w:ascii="Arial" w:hAnsi="Arial" w:cs="Arial"/>
                <w:b/>
                <w:sz w:val="20"/>
              </w:rPr>
            </w:pPr>
            <w:r w:rsidRPr="00371B5C">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4</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2F0B71">
            <w:pPr>
              <w:rPr>
                <w:rFonts w:ascii="Arial" w:hAnsi="Arial" w:cs="Arial"/>
                <w:i/>
                <w:sz w:val="20"/>
              </w:rPr>
            </w:pPr>
            <w:r w:rsidRPr="002478B8">
              <w:rPr>
                <w:rFonts w:ascii="Arial" w:hAnsi="Arial" w:cs="Arial"/>
                <w:i/>
                <w:sz w:val="20"/>
              </w:rPr>
              <w:t>Receiving from Family, Friends, and Non-profits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2F0B71">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30"/>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4</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Receiving from Government Programs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Default="00917A6D" w:rsidP="00963BAA">
            <w:pPr>
              <w:jc w:val="center"/>
              <w:rPr>
                <w:rFonts w:ascii="Arial" w:hAnsi="Arial" w:cs="Arial"/>
                <w:i/>
                <w:sz w:val="20"/>
              </w:rPr>
            </w:pPr>
          </w:p>
        </w:tc>
        <w:tc>
          <w:tcPr>
            <w:tcW w:w="7296" w:type="dxa"/>
            <w:tcBorders>
              <w:top w:val="single" w:sz="6" w:space="0" w:color="auto"/>
              <w:left w:val="single" w:sz="6" w:space="0" w:color="auto"/>
              <w:bottom w:val="single" w:sz="6" w:space="0" w:color="auto"/>
              <w:right w:val="single" w:sz="6" w:space="0" w:color="auto"/>
            </w:tcBorders>
          </w:tcPr>
          <w:p w:rsidR="00917A6D" w:rsidRDefault="00917A6D" w:rsidP="00B93ACB">
            <w:pPr>
              <w:rPr>
                <w:rFonts w:ascii="Arial" w:hAnsi="Arial" w:cs="Arial"/>
                <w:i/>
                <w:sz w:val="20"/>
              </w:rPr>
            </w:pPr>
          </w:p>
        </w:tc>
        <w:tc>
          <w:tcPr>
            <w:tcW w:w="630" w:type="dxa"/>
            <w:tcBorders>
              <w:top w:val="single" w:sz="6" w:space="0" w:color="auto"/>
              <w:left w:val="single" w:sz="6" w:space="0" w:color="auto"/>
              <w:bottom w:val="single" w:sz="6" w:space="0" w:color="auto"/>
              <w:right w:val="single" w:sz="6" w:space="0" w:color="auto"/>
            </w:tcBorders>
          </w:tcPr>
          <w:p w:rsidR="00917A6D"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8B22BD" w:rsidRDefault="00917A6D" w:rsidP="00B93ACB">
            <w:pPr>
              <w:rPr>
                <w:rFonts w:ascii="Arial" w:hAnsi="Arial" w:cs="Arial"/>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917A6D" w:rsidP="00371B5C">
            <w:pPr>
              <w:jc w:val="center"/>
              <w:rPr>
                <w:rFonts w:ascii="Arial" w:hAnsi="Arial" w:cs="Arial"/>
                <w:b/>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963BAA" w:rsidRDefault="00232CC3" w:rsidP="00963BAA">
            <w:pPr>
              <w:jc w:val="center"/>
              <w:rPr>
                <w:rFonts w:ascii="Arial" w:hAnsi="Arial" w:cs="Arial"/>
                <w:b/>
                <w:sz w:val="20"/>
              </w:rPr>
            </w:pPr>
            <w:r>
              <w:rPr>
                <w:rFonts w:ascii="Arial" w:hAnsi="Arial" w:cs="Arial"/>
                <w:b/>
                <w:sz w:val="20"/>
              </w:rPr>
              <w:t>5</w:t>
            </w:r>
            <w:r w:rsidR="00917A6D" w:rsidRPr="00963BAA">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963BAA" w:rsidRDefault="001C365A" w:rsidP="00B93ACB">
            <w:pPr>
              <w:rPr>
                <w:rFonts w:ascii="Arial" w:hAnsi="Arial" w:cs="Arial"/>
                <w:b/>
                <w:sz w:val="20"/>
              </w:rPr>
            </w:pPr>
            <w:r>
              <w:rPr>
                <w:rFonts w:ascii="Arial" w:hAnsi="Arial" w:cs="Arial"/>
                <w:b/>
                <w:sz w:val="20"/>
              </w:rPr>
              <w:t xml:space="preserve">Understand the Principles of </w:t>
            </w:r>
            <w:r w:rsidR="00917A6D" w:rsidRPr="00963BAA">
              <w:rPr>
                <w:rFonts w:ascii="Arial" w:hAnsi="Arial" w:cs="Arial"/>
                <w:b/>
                <w:sz w:val="20"/>
              </w:rPr>
              <w:t>Saving and Investing</w:t>
            </w:r>
          </w:p>
        </w:tc>
        <w:tc>
          <w:tcPr>
            <w:tcW w:w="630" w:type="dxa"/>
            <w:tcBorders>
              <w:top w:val="single" w:sz="6" w:space="0" w:color="auto"/>
              <w:left w:val="single" w:sz="6" w:space="0" w:color="auto"/>
              <w:bottom w:val="single" w:sz="6" w:space="0" w:color="auto"/>
              <w:right w:val="single" w:sz="6" w:space="0" w:color="auto"/>
            </w:tcBorders>
          </w:tcPr>
          <w:p w:rsidR="00917A6D" w:rsidRPr="00963BAA" w:rsidRDefault="00917A6D" w:rsidP="00963BAA">
            <w:pPr>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C906A6" w:rsidRDefault="00917A6D" w:rsidP="00C906A6">
            <w:pPr>
              <w:spacing w:line="240" w:lineRule="atLeast"/>
              <w:jc w:val="center"/>
              <w:rPr>
                <w:rFonts w:ascii="Arial" w:hAnsi="Arial" w:cs="Arial"/>
                <w:b/>
                <w:sz w:val="20"/>
              </w:rPr>
            </w:pPr>
            <w:r>
              <w:rPr>
                <w:rFonts w:ascii="Arial" w:hAnsi="Arial" w:cs="Arial"/>
                <w:b/>
                <w:sz w:val="20"/>
              </w:rPr>
              <w:t>11%</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DC42D0" w:rsidP="00371B5C">
            <w:pPr>
              <w:jc w:val="center"/>
              <w:rPr>
                <w:rFonts w:ascii="Arial" w:hAnsi="Arial" w:cs="Arial"/>
                <w:b/>
                <w:sz w:val="20"/>
              </w:rPr>
            </w:pPr>
            <w:r w:rsidRPr="00371B5C">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5</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b/>
                <w:i/>
                <w:sz w:val="20"/>
              </w:rPr>
            </w:pPr>
            <w:r w:rsidRPr="002478B8">
              <w:rPr>
                <w:rFonts w:ascii="Arial" w:hAnsi="Arial" w:cs="Arial"/>
                <w:i/>
                <w:sz w:val="20"/>
              </w:rPr>
              <w:t>Choose to Save</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b/>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5</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Savings Tools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5</w:t>
            </w:r>
            <w:r w:rsidR="00917A6D" w:rsidRPr="002478B8">
              <w:rPr>
                <w:rFonts w:ascii="Arial" w:hAnsi="Arial" w:cs="Arial"/>
                <w:i/>
                <w:sz w:val="20"/>
              </w:rPr>
              <w:t>.03</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The Fundamentals of Investing</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30"/>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b/>
                <w:i/>
                <w:sz w:val="20"/>
              </w:rPr>
            </w:pP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b/>
                <w:i/>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963BAA" w:rsidRDefault="00232CC3" w:rsidP="00963BAA">
            <w:pPr>
              <w:jc w:val="center"/>
              <w:rPr>
                <w:rFonts w:ascii="Arial" w:hAnsi="Arial" w:cs="Arial"/>
                <w:b/>
                <w:sz w:val="20"/>
              </w:rPr>
            </w:pPr>
            <w:r>
              <w:rPr>
                <w:rFonts w:ascii="Arial" w:hAnsi="Arial" w:cs="Arial"/>
                <w:b/>
                <w:sz w:val="20"/>
              </w:rPr>
              <w:t>6</w:t>
            </w:r>
            <w:r w:rsidR="00917A6D">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963BAA" w:rsidRDefault="001C365A" w:rsidP="00B93ACB">
            <w:pPr>
              <w:rPr>
                <w:rFonts w:ascii="Arial" w:hAnsi="Arial" w:cs="Arial"/>
                <w:b/>
                <w:sz w:val="20"/>
              </w:rPr>
            </w:pPr>
            <w:r>
              <w:rPr>
                <w:rFonts w:ascii="Arial" w:hAnsi="Arial" w:cs="Arial"/>
                <w:b/>
                <w:sz w:val="20"/>
              </w:rPr>
              <w:t xml:space="preserve">Understand the Principles of </w:t>
            </w:r>
            <w:r w:rsidR="00917A6D" w:rsidRPr="00963BAA">
              <w:rPr>
                <w:rFonts w:ascii="Arial" w:hAnsi="Arial" w:cs="Arial"/>
                <w:b/>
                <w:sz w:val="20"/>
              </w:rPr>
              <w:t>Spending (includes protecting and borrowing)</w:t>
            </w:r>
          </w:p>
        </w:tc>
        <w:tc>
          <w:tcPr>
            <w:tcW w:w="630" w:type="dxa"/>
            <w:tcBorders>
              <w:top w:val="single" w:sz="6" w:space="0" w:color="auto"/>
              <w:left w:val="single" w:sz="6" w:space="0" w:color="auto"/>
              <w:bottom w:val="single" w:sz="6" w:space="0" w:color="auto"/>
              <w:right w:val="single" w:sz="6" w:space="0" w:color="auto"/>
            </w:tcBorders>
          </w:tcPr>
          <w:p w:rsidR="00917A6D" w:rsidRPr="00963BAA" w:rsidRDefault="00917A6D" w:rsidP="00963BAA">
            <w:pPr>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C906A6" w:rsidRDefault="00917A6D" w:rsidP="00C906A6">
            <w:pPr>
              <w:spacing w:line="240" w:lineRule="atLeast"/>
              <w:jc w:val="center"/>
              <w:rPr>
                <w:rFonts w:ascii="Arial" w:hAnsi="Arial" w:cs="Arial"/>
                <w:b/>
                <w:sz w:val="20"/>
              </w:rPr>
            </w:pPr>
            <w:r>
              <w:rPr>
                <w:rFonts w:ascii="Arial" w:hAnsi="Arial" w:cs="Arial"/>
                <w:b/>
                <w:sz w:val="20"/>
              </w:rPr>
              <w:t>26%</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371B5C" w:rsidP="00371B5C">
            <w:pPr>
              <w:jc w:val="center"/>
              <w:rPr>
                <w:rFonts w:ascii="Arial" w:hAnsi="Arial" w:cs="Arial"/>
                <w:b/>
                <w:sz w:val="20"/>
              </w:rPr>
            </w:pPr>
            <w:r>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Credit Reports and Scores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b/>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Credit Basics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.03</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Understanding Credit Cards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.04</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Protecting Yourself from Fraud: Identity Theft</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.05</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Types of Insurance</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.06</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Smart Consumer Spending</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3</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6</w:t>
            </w:r>
            <w:r w:rsidR="00917A6D" w:rsidRPr="002478B8">
              <w:rPr>
                <w:rFonts w:ascii="Arial" w:hAnsi="Arial" w:cs="Arial"/>
                <w:i/>
                <w:sz w:val="20"/>
              </w:rPr>
              <w:t>.07</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rPr>
                <w:rFonts w:ascii="Arial" w:hAnsi="Arial" w:cs="Arial"/>
                <w:i/>
                <w:sz w:val="20"/>
              </w:rPr>
            </w:pPr>
            <w:r w:rsidRPr="002478B8">
              <w:rPr>
                <w:rFonts w:ascii="Arial" w:hAnsi="Arial" w:cs="Arial"/>
                <w:i/>
                <w:sz w:val="20"/>
              </w:rPr>
              <w:t>Major Expenditures: Housing, Transportation and Food</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5030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917A6D">
            <w:pPr>
              <w:spacing w:line="240" w:lineRule="atLeast"/>
              <w:jc w:val="center"/>
              <w:rPr>
                <w:rFonts w:ascii="Arial" w:hAnsi="Arial" w:cs="Arial"/>
                <w:i/>
                <w:sz w:val="20"/>
              </w:rPr>
            </w:pPr>
            <w:r w:rsidRPr="002478B8">
              <w:rPr>
                <w:rFonts w:ascii="Arial" w:hAnsi="Arial" w:cs="Arial"/>
                <w:i/>
                <w:sz w:val="20"/>
              </w:rPr>
              <w:t>4</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DC42D0"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DC42D0" w:rsidRPr="002478B8" w:rsidRDefault="00DC42D0" w:rsidP="00963BAA">
            <w:pPr>
              <w:jc w:val="center"/>
              <w:rPr>
                <w:rFonts w:ascii="Arial" w:hAnsi="Arial" w:cs="Arial"/>
                <w:b/>
                <w:i/>
                <w:sz w:val="20"/>
              </w:rPr>
            </w:pPr>
          </w:p>
        </w:tc>
        <w:tc>
          <w:tcPr>
            <w:tcW w:w="7296" w:type="dxa"/>
            <w:tcBorders>
              <w:top w:val="single" w:sz="6" w:space="0" w:color="auto"/>
              <w:left w:val="single" w:sz="6" w:space="0" w:color="auto"/>
              <w:bottom w:val="single" w:sz="6" w:space="0" w:color="auto"/>
              <w:right w:val="single" w:sz="6" w:space="0" w:color="auto"/>
            </w:tcBorders>
          </w:tcPr>
          <w:p w:rsidR="00DC42D0" w:rsidRPr="002478B8" w:rsidRDefault="00DC42D0" w:rsidP="00917A6D">
            <w:pPr>
              <w:rPr>
                <w:rFonts w:ascii="Arial" w:hAnsi="Arial" w:cs="Arial"/>
                <w:b/>
                <w:i/>
                <w:sz w:val="20"/>
              </w:rPr>
            </w:pPr>
          </w:p>
        </w:tc>
        <w:tc>
          <w:tcPr>
            <w:tcW w:w="630" w:type="dxa"/>
            <w:tcBorders>
              <w:top w:val="single" w:sz="6" w:space="0" w:color="auto"/>
              <w:left w:val="single" w:sz="6" w:space="0" w:color="auto"/>
              <w:bottom w:val="single" w:sz="6" w:space="0" w:color="auto"/>
              <w:right w:val="single" w:sz="6" w:space="0" w:color="auto"/>
            </w:tcBorders>
          </w:tcPr>
          <w:p w:rsidR="00DC42D0" w:rsidRPr="002478B8" w:rsidRDefault="00DC42D0" w:rsidP="00963BAA">
            <w:pPr>
              <w:jc w:val="center"/>
              <w:rPr>
                <w:rFonts w:ascii="Arial" w:hAnsi="Arial" w:cs="Arial"/>
                <w:b/>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DC42D0" w:rsidRPr="002478B8" w:rsidRDefault="00DC42D0" w:rsidP="00C906A6">
            <w:pPr>
              <w:spacing w:line="240" w:lineRule="atLeast"/>
              <w:jc w:val="center"/>
              <w:rPr>
                <w:rFonts w:ascii="Arial" w:hAnsi="Arial" w:cs="Arial"/>
                <w:b/>
                <w:i/>
                <w:sz w:val="20"/>
              </w:rPr>
            </w:pPr>
          </w:p>
        </w:tc>
        <w:tc>
          <w:tcPr>
            <w:tcW w:w="1055" w:type="dxa"/>
            <w:tcBorders>
              <w:top w:val="single" w:sz="6" w:space="0" w:color="auto"/>
              <w:left w:val="single" w:sz="6" w:space="0" w:color="auto"/>
              <w:bottom w:val="single" w:sz="6" w:space="0" w:color="auto"/>
              <w:right w:val="single" w:sz="6" w:space="0" w:color="auto"/>
            </w:tcBorders>
            <w:vAlign w:val="center"/>
          </w:tcPr>
          <w:p w:rsidR="00DC42D0" w:rsidRPr="002478B8" w:rsidRDefault="00DC42D0" w:rsidP="00371B5C">
            <w:pPr>
              <w:jc w:val="center"/>
              <w:rPr>
                <w:rFonts w:ascii="Arial" w:hAnsi="Arial" w:cs="Arial"/>
                <w:b/>
                <w:i/>
                <w:sz w:val="20"/>
              </w:rPr>
            </w:pPr>
          </w:p>
        </w:tc>
      </w:tr>
      <w:tr w:rsidR="00917A6D" w:rsidRPr="008B22BD"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Default="00232CC3" w:rsidP="00963BAA">
            <w:pPr>
              <w:jc w:val="center"/>
              <w:rPr>
                <w:rFonts w:ascii="Arial" w:hAnsi="Arial" w:cs="Arial"/>
                <w:b/>
                <w:sz w:val="20"/>
              </w:rPr>
            </w:pPr>
            <w:r>
              <w:rPr>
                <w:rFonts w:ascii="Arial" w:hAnsi="Arial" w:cs="Arial"/>
                <w:b/>
                <w:sz w:val="20"/>
              </w:rPr>
              <w:t>7</w:t>
            </w:r>
            <w:r w:rsidR="00917A6D">
              <w:rPr>
                <w:rFonts w:ascii="Arial" w:hAnsi="Arial" w:cs="Arial"/>
                <w:b/>
                <w:sz w:val="20"/>
              </w:rPr>
              <w:t>.00</w:t>
            </w:r>
          </w:p>
        </w:tc>
        <w:tc>
          <w:tcPr>
            <w:tcW w:w="7296" w:type="dxa"/>
            <w:tcBorders>
              <w:top w:val="single" w:sz="6" w:space="0" w:color="auto"/>
              <w:left w:val="single" w:sz="6" w:space="0" w:color="auto"/>
              <w:bottom w:val="single" w:sz="6" w:space="0" w:color="auto"/>
              <w:right w:val="single" w:sz="6" w:space="0" w:color="auto"/>
            </w:tcBorders>
          </w:tcPr>
          <w:p w:rsidR="00917A6D" w:rsidRPr="005030AA" w:rsidRDefault="001C365A" w:rsidP="00917A6D">
            <w:pPr>
              <w:rPr>
                <w:rFonts w:ascii="Arial" w:hAnsi="Arial" w:cs="Arial"/>
                <w:b/>
                <w:sz w:val="20"/>
              </w:rPr>
            </w:pPr>
            <w:r>
              <w:rPr>
                <w:rFonts w:ascii="Arial" w:hAnsi="Arial" w:cs="Arial"/>
                <w:b/>
                <w:sz w:val="20"/>
              </w:rPr>
              <w:t xml:space="preserve">Understand the Principles of </w:t>
            </w:r>
            <w:r w:rsidR="00917A6D">
              <w:rPr>
                <w:rFonts w:ascii="Arial" w:hAnsi="Arial" w:cs="Arial"/>
                <w:b/>
                <w:sz w:val="20"/>
              </w:rPr>
              <w:t>Giving</w:t>
            </w:r>
          </w:p>
        </w:tc>
        <w:tc>
          <w:tcPr>
            <w:tcW w:w="630" w:type="dxa"/>
            <w:tcBorders>
              <w:top w:val="single" w:sz="6" w:space="0" w:color="auto"/>
              <w:left w:val="single" w:sz="6" w:space="0" w:color="auto"/>
              <w:bottom w:val="single" w:sz="6" w:space="0" w:color="auto"/>
              <w:right w:val="single" w:sz="6" w:space="0" w:color="auto"/>
            </w:tcBorders>
          </w:tcPr>
          <w:p w:rsidR="00917A6D" w:rsidRPr="005030AA" w:rsidRDefault="00917A6D" w:rsidP="00963BAA">
            <w:pPr>
              <w:jc w:val="center"/>
              <w:rPr>
                <w:rFonts w:ascii="Arial" w:hAnsi="Arial" w:cs="Arial"/>
                <w:b/>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C906A6" w:rsidRDefault="00917A6D" w:rsidP="00C906A6">
            <w:pPr>
              <w:spacing w:line="240" w:lineRule="atLeast"/>
              <w:jc w:val="center"/>
              <w:rPr>
                <w:rFonts w:ascii="Arial" w:hAnsi="Arial" w:cs="Arial"/>
                <w:b/>
                <w:sz w:val="20"/>
              </w:rPr>
            </w:pPr>
            <w:r>
              <w:rPr>
                <w:rFonts w:ascii="Arial" w:hAnsi="Arial" w:cs="Arial"/>
                <w:b/>
                <w:sz w:val="20"/>
              </w:rPr>
              <w:t>4%</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371B5C" w:rsidRDefault="00371B5C" w:rsidP="00371B5C">
            <w:pPr>
              <w:jc w:val="center"/>
              <w:rPr>
                <w:rFonts w:ascii="Arial" w:hAnsi="Arial" w:cs="Arial"/>
                <w:b/>
                <w:sz w:val="20"/>
              </w:rPr>
            </w:pPr>
            <w:r>
              <w:rPr>
                <w:rFonts w:ascii="Arial" w:hAnsi="Arial" w:cs="Arial"/>
                <w:b/>
                <w:sz w:val="20"/>
              </w:rPr>
              <w:t>B2</w:t>
            </w: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7</w:t>
            </w:r>
            <w:r w:rsidR="00917A6D" w:rsidRPr="002478B8">
              <w:rPr>
                <w:rFonts w:ascii="Arial" w:hAnsi="Arial" w:cs="Arial"/>
                <w:i/>
                <w:sz w:val="20"/>
              </w:rPr>
              <w:t>.01</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Give to Others</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963B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2</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r w:rsidR="00917A6D" w:rsidRPr="002478B8" w:rsidTr="001C365A">
        <w:trPr>
          <w:trHeight w:val="246"/>
        </w:trPr>
        <w:tc>
          <w:tcPr>
            <w:tcW w:w="924" w:type="dxa"/>
            <w:tcBorders>
              <w:top w:val="single" w:sz="6" w:space="0" w:color="auto"/>
              <w:left w:val="single" w:sz="6" w:space="0" w:color="auto"/>
              <w:bottom w:val="single" w:sz="6" w:space="0" w:color="auto"/>
              <w:right w:val="single" w:sz="6" w:space="0" w:color="auto"/>
            </w:tcBorders>
          </w:tcPr>
          <w:p w:rsidR="00917A6D" w:rsidRPr="002478B8" w:rsidRDefault="00232CC3" w:rsidP="00963BAA">
            <w:pPr>
              <w:jc w:val="center"/>
              <w:rPr>
                <w:rFonts w:ascii="Arial" w:hAnsi="Arial" w:cs="Arial"/>
                <w:i/>
                <w:sz w:val="20"/>
              </w:rPr>
            </w:pPr>
            <w:r>
              <w:rPr>
                <w:rFonts w:ascii="Arial" w:hAnsi="Arial" w:cs="Arial"/>
                <w:i/>
                <w:sz w:val="20"/>
              </w:rPr>
              <w:t>7</w:t>
            </w:r>
            <w:r w:rsidR="00917A6D" w:rsidRPr="002478B8">
              <w:rPr>
                <w:rFonts w:ascii="Arial" w:hAnsi="Arial" w:cs="Arial"/>
                <w:i/>
                <w:sz w:val="20"/>
              </w:rPr>
              <w:t>.02</w:t>
            </w:r>
          </w:p>
        </w:tc>
        <w:tc>
          <w:tcPr>
            <w:tcW w:w="7296" w:type="dxa"/>
            <w:tcBorders>
              <w:top w:val="single" w:sz="6" w:space="0" w:color="auto"/>
              <w:left w:val="single" w:sz="6" w:space="0" w:color="auto"/>
              <w:bottom w:val="single" w:sz="6" w:space="0" w:color="auto"/>
              <w:right w:val="single" w:sz="6" w:space="0" w:color="auto"/>
            </w:tcBorders>
          </w:tcPr>
          <w:p w:rsidR="00917A6D" w:rsidRPr="002478B8" w:rsidRDefault="00917A6D" w:rsidP="00B93ACB">
            <w:pPr>
              <w:rPr>
                <w:rFonts w:ascii="Arial" w:hAnsi="Arial" w:cs="Arial"/>
                <w:i/>
                <w:sz w:val="20"/>
              </w:rPr>
            </w:pPr>
            <w:r w:rsidRPr="002478B8">
              <w:rPr>
                <w:rFonts w:ascii="Arial" w:hAnsi="Arial" w:cs="Arial"/>
                <w:i/>
                <w:sz w:val="20"/>
              </w:rPr>
              <w:t>Estate Planning</w:t>
            </w:r>
          </w:p>
        </w:tc>
        <w:tc>
          <w:tcPr>
            <w:tcW w:w="630" w:type="dxa"/>
            <w:tcBorders>
              <w:top w:val="single" w:sz="6" w:space="0" w:color="auto"/>
              <w:left w:val="single" w:sz="6" w:space="0" w:color="auto"/>
              <w:bottom w:val="single" w:sz="6" w:space="0" w:color="auto"/>
              <w:right w:val="single" w:sz="6" w:space="0" w:color="auto"/>
            </w:tcBorders>
          </w:tcPr>
          <w:p w:rsidR="00917A6D" w:rsidRPr="002478B8" w:rsidRDefault="00917A6D" w:rsidP="005030AA">
            <w:pPr>
              <w:jc w:val="center"/>
              <w:rPr>
                <w:rFonts w:ascii="Arial" w:hAnsi="Arial" w:cs="Arial"/>
                <w:i/>
                <w:sz w:val="20"/>
              </w:rPr>
            </w:pPr>
          </w:p>
        </w:tc>
        <w:tc>
          <w:tcPr>
            <w:tcW w:w="810"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C906A6">
            <w:pPr>
              <w:spacing w:line="240" w:lineRule="atLeast"/>
              <w:jc w:val="center"/>
              <w:rPr>
                <w:rFonts w:ascii="Arial" w:hAnsi="Arial" w:cs="Arial"/>
                <w:i/>
                <w:sz w:val="20"/>
              </w:rPr>
            </w:pPr>
            <w:r w:rsidRPr="002478B8">
              <w:rPr>
                <w:rFonts w:ascii="Arial" w:hAnsi="Arial" w:cs="Arial"/>
                <w:i/>
                <w:sz w:val="20"/>
              </w:rPr>
              <w:t>2</w:t>
            </w:r>
            <w:r w:rsidR="001C365A">
              <w:rPr>
                <w:rFonts w:ascii="Arial" w:hAnsi="Arial" w:cs="Arial"/>
                <w:i/>
                <w:sz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917A6D" w:rsidRPr="002478B8" w:rsidRDefault="00917A6D" w:rsidP="00371B5C">
            <w:pPr>
              <w:jc w:val="center"/>
              <w:rPr>
                <w:rFonts w:ascii="Arial" w:hAnsi="Arial" w:cs="Arial"/>
                <w:b/>
                <w:i/>
                <w:sz w:val="20"/>
              </w:rPr>
            </w:pPr>
          </w:p>
        </w:tc>
      </w:tr>
    </w:tbl>
    <w:p w:rsidR="00963BAA" w:rsidRPr="00963BAA" w:rsidRDefault="00963BAA" w:rsidP="00963BAA">
      <w:pPr>
        <w:rPr>
          <w:rFonts w:ascii="Arial" w:hAnsi="Arial" w:cs="Arial"/>
          <w:i/>
          <w:sz w:val="20"/>
        </w:rPr>
      </w:pPr>
      <w:r w:rsidRPr="00963BAA">
        <w:rPr>
          <w:rFonts w:ascii="Arial" w:hAnsi="Arial" w:cs="Arial"/>
          <w:i/>
          <w:sz w:val="20"/>
        </w:rPr>
        <w:t xml:space="preserve"> </w:t>
      </w:r>
    </w:p>
    <w:sectPr w:rsidR="00963BAA" w:rsidRPr="00963BAA" w:rsidSect="001C365A">
      <w:headerReference w:type="even" r:id="rId18"/>
      <w:headerReference w:type="default" r:id="rId19"/>
      <w:footerReference w:type="default" r:id="rId20"/>
      <w:headerReference w:type="first" r:id="rId21"/>
      <w:footerReference w:type="first" r:id="rId22"/>
      <w:pgSz w:w="12240" w:h="15840" w:code="1"/>
      <w:pgMar w:top="1152" w:right="864" w:bottom="576" w:left="864" w:header="432" w:footer="432" w:gutter="0"/>
      <w:pgNumType w:fmt="lowerRoman"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42" w:rsidRDefault="003E5742">
      <w:r>
        <w:separator/>
      </w:r>
    </w:p>
  </w:endnote>
  <w:endnote w:type="continuationSeparator" w:id="0">
    <w:p w:rsidR="003E5742" w:rsidRDefault="003E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New Century Schlb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4A" w:rsidRPr="006F21A3" w:rsidRDefault="00DA783A" w:rsidP="001C365A">
    <w:pPr>
      <w:pStyle w:val="Footer"/>
      <w:tabs>
        <w:tab w:val="clear" w:pos="4320"/>
        <w:tab w:val="clear" w:pos="8640"/>
        <w:tab w:val="left" w:pos="5040"/>
        <w:tab w:val="right" w:pos="10800"/>
      </w:tabs>
      <w:ind w:left="360"/>
      <w:jc w:val="center"/>
      <w:rPr>
        <w:rFonts w:ascii="Arial" w:hAnsi="Arial" w:cs="Arial"/>
        <w:i/>
        <w:sz w:val="16"/>
      </w:rPr>
    </w:pPr>
    <w:r>
      <w:rPr>
        <w:rFonts w:ascii="Arial" w:hAnsi="Arial" w:cs="Arial"/>
        <w:sz w:val="16"/>
        <w:szCs w:val="16"/>
      </w:rPr>
      <w:t>BF05 Personal Finance – Take Charge Today!</w:t>
    </w:r>
    <w:r w:rsidR="00C871E4" w:rsidRPr="006F21A3">
      <w:rPr>
        <w:rFonts w:ascii="Arial" w:hAnsi="Arial" w:cs="Arial"/>
        <w:sz w:val="16"/>
        <w:szCs w:val="16"/>
      </w:rPr>
      <w:tab/>
    </w:r>
    <w:r w:rsidR="00A85728">
      <w:rPr>
        <w:rFonts w:ascii="Arial" w:hAnsi="Arial" w:cs="Arial"/>
        <w:sz w:val="16"/>
        <w:szCs w:val="16"/>
      </w:rPr>
      <w:t xml:space="preserve">Summer </w:t>
    </w:r>
    <w:r>
      <w:rPr>
        <w:rFonts w:ascii="Arial" w:hAnsi="Arial" w:cs="Arial"/>
        <w:sz w:val="16"/>
        <w:szCs w:val="16"/>
      </w:rPr>
      <w:t>2014</w:t>
    </w:r>
    <w:r w:rsidR="00A85728">
      <w:rPr>
        <w:rFonts w:ascii="Arial" w:hAnsi="Arial" w:cs="Arial"/>
        <w:sz w:val="16"/>
        <w:szCs w:val="16"/>
      </w:rPr>
      <w:tab/>
    </w:r>
    <w:r w:rsidRPr="00DA783A">
      <w:rPr>
        <w:rFonts w:ascii="Arial" w:hAnsi="Arial" w:cs="Arial"/>
        <w:sz w:val="16"/>
        <w:szCs w:val="16"/>
      </w:rPr>
      <w:fldChar w:fldCharType="begin"/>
    </w:r>
    <w:r w:rsidRPr="00DA783A">
      <w:rPr>
        <w:rFonts w:ascii="Arial" w:hAnsi="Arial" w:cs="Arial"/>
        <w:sz w:val="16"/>
        <w:szCs w:val="16"/>
      </w:rPr>
      <w:instrText xml:space="preserve"> PAGE   \* MERGEFORMAT </w:instrText>
    </w:r>
    <w:r w:rsidRPr="00DA783A">
      <w:rPr>
        <w:rFonts w:ascii="Arial" w:hAnsi="Arial" w:cs="Arial"/>
        <w:sz w:val="16"/>
        <w:szCs w:val="16"/>
      </w:rPr>
      <w:fldChar w:fldCharType="separate"/>
    </w:r>
    <w:r w:rsidR="00DC40C9">
      <w:rPr>
        <w:rFonts w:ascii="Arial" w:hAnsi="Arial" w:cs="Arial"/>
        <w:noProof/>
        <w:sz w:val="16"/>
        <w:szCs w:val="16"/>
      </w:rPr>
      <w:t>i</w:t>
    </w:r>
    <w:r w:rsidRPr="00DA783A">
      <w:rPr>
        <w:rFonts w:ascii="Arial" w:hAnsi="Arial"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4A" w:rsidRPr="006F21A3" w:rsidRDefault="00C871E4" w:rsidP="006F21A3">
    <w:pPr>
      <w:pStyle w:val="Footer"/>
      <w:tabs>
        <w:tab w:val="clear" w:pos="4320"/>
        <w:tab w:val="clear" w:pos="8640"/>
        <w:tab w:val="left" w:pos="7560"/>
        <w:tab w:val="right" w:pos="13760"/>
      </w:tabs>
      <w:jc w:val="center"/>
      <w:rPr>
        <w:rFonts w:ascii="Arial" w:hAnsi="Arial" w:cs="Arial"/>
        <w:i/>
        <w:sz w:val="16"/>
      </w:rPr>
    </w:pPr>
    <w:r w:rsidRPr="006F21A3">
      <w:rPr>
        <w:rFonts w:ascii="Arial" w:hAnsi="Arial" w:cs="Arial"/>
        <w:sz w:val="16"/>
        <w:szCs w:val="16"/>
      </w:rPr>
      <w:t>Course number and Name</w:t>
    </w:r>
    <w:r w:rsidRPr="006F21A3">
      <w:rPr>
        <w:rFonts w:ascii="Arial" w:hAnsi="Arial" w:cs="Arial"/>
        <w:sz w:val="16"/>
        <w:szCs w:val="16"/>
      </w:rPr>
      <w:tab/>
      <w:t>Release date and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42" w:rsidRDefault="003E5742">
      <w:r>
        <w:separator/>
      </w:r>
    </w:p>
  </w:footnote>
  <w:footnote w:type="continuationSeparator" w:id="0">
    <w:p w:rsidR="003E5742" w:rsidRDefault="003E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4A" w:rsidRPr="00DA783A" w:rsidRDefault="003E5742" w:rsidP="00DA78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10" w:rsidRDefault="0015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32DC"/>
    <w:multiLevelType w:val="hybridMultilevel"/>
    <w:tmpl w:val="5B8C97B6"/>
    <w:lvl w:ilvl="0" w:tplc="AD6A3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24280"/>
    <w:multiLevelType w:val="hybridMultilevel"/>
    <w:tmpl w:val="BF5CD678"/>
    <w:lvl w:ilvl="0" w:tplc="38C8C5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F"/>
    <w:rsid w:val="00003628"/>
    <w:rsid w:val="00010791"/>
    <w:rsid w:val="00045FDC"/>
    <w:rsid w:val="00064C8A"/>
    <w:rsid w:val="000F23B6"/>
    <w:rsid w:val="001250E2"/>
    <w:rsid w:val="00151B10"/>
    <w:rsid w:val="0017419E"/>
    <w:rsid w:val="0018461D"/>
    <w:rsid w:val="001A2526"/>
    <w:rsid w:val="001A547A"/>
    <w:rsid w:val="001A6B5C"/>
    <w:rsid w:val="001C365A"/>
    <w:rsid w:val="001E6BC4"/>
    <w:rsid w:val="001F7D2E"/>
    <w:rsid w:val="00205F98"/>
    <w:rsid w:val="00232CC3"/>
    <w:rsid w:val="00233D19"/>
    <w:rsid w:val="002478B8"/>
    <w:rsid w:val="00285F9B"/>
    <w:rsid w:val="00295572"/>
    <w:rsid w:val="002974AF"/>
    <w:rsid w:val="002A6701"/>
    <w:rsid w:val="002B3333"/>
    <w:rsid w:val="00322980"/>
    <w:rsid w:val="00331B6A"/>
    <w:rsid w:val="00371B5C"/>
    <w:rsid w:val="00391E44"/>
    <w:rsid w:val="0039537B"/>
    <w:rsid w:val="003D7FAE"/>
    <w:rsid w:val="003E5742"/>
    <w:rsid w:val="004331A2"/>
    <w:rsid w:val="004E3790"/>
    <w:rsid w:val="00502578"/>
    <w:rsid w:val="005030AA"/>
    <w:rsid w:val="00514D94"/>
    <w:rsid w:val="00526016"/>
    <w:rsid w:val="00534539"/>
    <w:rsid w:val="006033EB"/>
    <w:rsid w:val="00660103"/>
    <w:rsid w:val="00666D30"/>
    <w:rsid w:val="00683A32"/>
    <w:rsid w:val="006B2B95"/>
    <w:rsid w:val="006D31C9"/>
    <w:rsid w:val="00725168"/>
    <w:rsid w:val="00742107"/>
    <w:rsid w:val="0078689A"/>
    <w:rsid w:val="007A5281"/>
    <w:rsid w:val="007D023D"/>
    <w:rsid w:val="00852366"/>
    <w:rsid w:val="008614F8"/>
    <w:rsid w:val="00870B5B"/>
    <w:rsid w:val="008863C7"/>
    <w:rsid w:val="008C4DE9"/>
    <w:rsid w:val="008D0824"/>
    <w:rsid w:val="00917A6D"/>
    <w:rsid w:val="00932B76"/>
    <w:rsid w:val="00933A6F"/>
    <w:rsid w:val="009524C2"/>
    <w:rsid w:val="00954701"/>
    <w:rsid w:val="0095492F"/>
    <w:rsid w:val="0095651A"/>
    <w:rsid w:val="00963BAA"/>
    <w:rsid w:val="009723A8"/>
    <w:rsid w:val="0099360D"/>
    <w:rsid w:val="009D6012"/>
    <w:rsid w:val="00A03BE3"/>
    <w:rsid w:val="00A5368F"/>
    <w:rsid w:val="00A75A75"/>
    <w:rsid w:val="00A85728"/>
    <w:rsid w:val="00AB24E9"/>
    <w:rsid w:val="00AB4FDE"/>
    <w:rsid w:val="00AE4F4F"/>
    <w:rsid w:val="00B05B4E"/>
    <w:rsid w:val="00B6499A"/>
    <w:rsid w:val="00BA5C8E"/>
    <w:rsid w:val="00BB0289"/>
    <w:rsid w:val="00BB5C2B"/>
    <w:rsid w:val="00C468B9"/>
    <w:rsid w:val="00C63086"/>
    <w:rsid w:val="00C75465"/>
    <w:rsid w:val="00C871E4"/>
    <w:rsid w:val="00C906A6"/>
    <w:rsid w:val="00C97153"/>
    <w:rsid w:val="00CC67FB"/>
    <w:rsid w:val="00D65D8F"/>
    <w:rsid w:val="00D76960"/>
    <w:rsid w:val="00DA783A"/>
    <w:rsid w:val="00DC40C9"/>
    <w:rsid w:val="00DC42D0"/>
    <w:rsid w:val="00DE4AC5"/>
    <w:rsid w:val="00E4508D"/>
    <w:rsid w:val="00E67D75"/>
    <w:rsid w:val="00E738E2"/>
    <w:rsid w:val="00E85A4A"/>
    <w:rsid w:val="00EF5C24"/>
    <w:rsid w:val="00F279EE"/>
    <w:rsid w:val="00F417A1"/>
    <w:rsid w:val="00F46013"/>
    <w:rsid w:val="00FD1104"/>
    <w:rsid w:val="00FD2E8B"/>
    <w:rsid w:val="00FE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color w:val="000000"/>
      <w:sz w:val="24"/>
    </w:rPr>
  </w:style>
  <w:style w:type="paragraph" w:styleId="Heading1">
    <w:name w:val="heading 1"/>
    <w:basedOn w:val="Normal"/>
    <w:next w:val="Normal"/>
    <w:qFormat/>
    <w:pPr>
      <w:spacing w:before="240"/>
      <w:outlineLvl w:val="0"/>
    </w:pPr>
    <w:rPr>
      <w:rFonts w:ascii="Univers" w:hAnsi="Univers"/>
      <w:b/>
      <w:u w:val="single"/>
    </w:rPr>
  </w:style>
  <w:style w:type="paragraph" w:styleId="Heading2">
    <w:name w:val="heading 2"/>
    <w:basedOn w:val="Normal"/>
    <w:next w:val="Normal"/>
    <w:qFormat/>
    <w:pPr>
      <w:spacing w:before="120"/>
      <w:outlineLvl w:val="1"/>
    </w:pPr>
    <w:rPr>
      <w:rFonts w:ascii="Univers" w:hAnsi="Univers"/>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blueprinttext">
    <w:name w:val="blueprint text"/>
    <w:basedOn w:val="Normal"/>
    <w:rPr>
      <w:rFonts w:ascii="Univers" w:hAnsi="Univers"/>
      <w:sz w:val="20"/>
    </w:rPr>
  </w:style>
  <w:style w:type="paragraph" w:customStyle="1" w:styleId="hanging">
    <w:name w:val="hanging"/>
    <w:basedOn w:val="Normal"/>
    <w:pPr>
      <w:tabs>
        <w:tab w:val="left" w:pos="6300"/>
      </w:tabs>
      <w:ind w:left="360" w:hanging="360"/>
    </w:pPr>
    <w:rPr>
      <w:rFonts w:ascii="New Century Schlbk" w:hAnsi="New Century Schlbk"/>
    </w:rPr>
  </w:style>
  <w:style w:type="paragraph" w:styleId="BodyTextIndent">
    <w:name w:val="Body Text Indent"/>
    <w:basedOn w:val="Normal"/>
    <w:pPr>
      <w:spacing w:before="120"/>
      <w:ind w:firstLine="360"/>
    </w:pPr>
    <w:rPr>
      <w:rFonts w:ascii="Arial" w:hAnsi="Arial"/>
      <w:sz w:val="22"/>
    </w:rPr>
  </w:style>
  <w:style w:type="character" w:styleId="Hyperlink">
    <w:name w:val="Hyperlink"/>
    <w:rPr>
      <w:color w:val="0000FF"/>
      <w:u w:val="single"/>
    </w:rPr>
  </w:style>
  <w:style w:type="paragraph" w:styleId="BalloonText">
    <w:name w:val="Balloon Text"/>
    <w:basedOn w:val="Normal"/>
    <w:semiHidden/>
    <w:rsid w:val="00E67D75"/>
    <w:rPr>
      <w:rFonts w:ascii="Tahoma" w:hAnsi="Tahoma" w:cs="Tahoma"/>
      <w:sz w:val="16"/>
      <w:szCs w:val="16"/>
    </w:rPr>
  </w:style>
  <w:style w:type="character" w:styleId="CommentReference">
    <w:name w:val="annotation reference"/>
    <w:semiHidden/>
    <w:rsid w:val="00514D94"/>
    <w:rPr>
      <w:sz w:val="16"/>
      <w:szCs w:val="16"/>
    </w:rPr>
  </w:style>
  <w:style w:type="paragraph" w:styleId="CommentText">
    <w:name w:val="annotation text"/>
    <w:basedOn w:val="Normal"/>
    <w:semiHidden/>
    <w:rsid w:val="00514D94"/>
    <w:rPr>
      <w:sz w:val="20"/>
    </w:rPr>
  </w:style>
  <w:style w:type="paragraph" w:styleId="CommentSubject">
    <w:name w:val="annotation subject"/>
    <w:basedOn w:val="CommentText"/>
    <w:next w:val="CommentText"/>
    <w:semiHidden/>
    <w:rsid w:val="00514D94"/>
    <w:rPr>
      <w:b/>
      <w:bCs/>
    </w:rPr>
  </w:style>
  <w:style w:type="character" w:customStyle="1" w:styleId="FooterChar">
    <w:name w:val="Footer Char"/>
    <w:basedOn w:val="DefaultParagraphFont"/>
    <w:link w:val="Footer"/>
    <w:uiPriority w:val="99"/>
    <w:rsid w:val="00DA783A"/>
    <w:rPr>
      <w:rFonts w:ascii="CG Times" w:hAnsi="CG Ti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color w:val="000000"/>
      <w:sz w:val="24"/>
    </w:rPr>
  </w:style>
  <w:style w:type="paragraph" w:styleId="Heading1">
    <w:name w:val="heading 1"/>
    <w:basedOn w:val="Normal"/>
    <w:next w:val="Normal"/>
    <w:qFormat/>
    <w:pPr>
      <w:spacing w:before="240"/>
      <w:outlineLvl w:val="0"/>
    </w:pPr>
    <w:rPr>
      <w:rFonts w:ascii="Univers" w:hAnsi="Univers"/>
      <w:b/>
      <w:u w:val="single"/>
    </w:rPr>
  </w:style>
  <w:style w:type="paragraph" w:styleId="Heading2">
    <w:name w:val="heading 2"/>
    <w:basedOn w:val="Normal"/>
    <w:next w:val="Normal"/>
    <w:qFormat/>
    <w:pPr>
      <w:spacing w:before="120"/>
      <w:outlineLvl w:val="1"/>
    </w:pPr>
    <w:rPr>
      <w:rFonts w:ascii="Univers" w:hAnsi="Univers"/>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blueprinttext">
    <w:name w:val="blueprint text"/>
    <w:basedOn w:val="Normal"/>
    <w:rPr>
      <w:rFonts w:ascii="Univers" w:hAnsi="Univers"/>
      <w:sz w:val="20"/>
    </w:rPr>
  </w:style>
  <w:style w:type="paragraph" w:customStyle="1" w:styleId="hanging">
    <w:name w:val="hanging"/>
    <w:basedOn w:val="Normal"/>
    <w:pPr>
      <w:tabs>
        <w:tab w:val="left" w:pos="6300"/>
      </w:tabs>
      <w:ind w:left="360" w:hanging="360"/>
    </w:pPr>
    <w:rPr>
      <w:rFonts w:ascii="New Century Schlbk" w:hAnsi="New Century Schlbk"/>
    </w:rPr>
  </w:style>
  <w:style w:type="paragraph" w:styleId="BodyTextIndent">
    <w:name w:val="Body Text Indent"/>
    <w:basedOn w:val="Normal"/>
    <w:pPr>
      <w:spacing w:before="120"/>
      <w:ind w:firstLine="360"/>
    </w:pPr>
    <w:rPr>
      <w:rFonts w:ascii="Arial" w:hAnsi="Arial"/>
      <w:sz w:val="22"/>
    </w:rPr>
  </w:style>
  <w:style w:type="character" w:styleId="Hyperlink">
    <w:name w:val="Hyperlink"/>
    <w:rPr>
      <w:color w:val="0000FF"/>
      <w:u w:val="single"/>
    </w:rPr>
  </w:style>
  <w:style w:type="paragraph" w:styleId="BalloonText">
    <w:name w:val="Balloon Text"/>
    <w:basedOn w:val="Normal"/>
    <w:semiHidden/>
    <w:rsid w:val="00E67D75"/>
    <w:rPr>
      <w:rFonts w:ascii="Tahoma" w:hAnsi="Tahoma" w:cs="Tahoma"/>
      <w:sz w:val="16"/>
      <w:szCs w:val="16"/>
    </w:rPr>
  </w:style>
  <w:style w:type="character" w:styleId="CommentReference">
    <w:name w:val="annotation reference"/>
    <w:semiHidden/>
    <w:rsid w:val="00514D94"/>
    <w:rPr>
      <w:sz w:val="16"/>
      <w:szCs w:val="16"/>
    </w:rPr>
  </w:style>
  <w:style w:type="paragraph" w:styleId="CommentText">
    <w:name w:val="annotation text"/>
    <w:basedOn w:val="Normal"/>
    <w:semiHidden/>
    <w:rsid w:val="00514D94"/>
    <w:rPr>
      <w:sz w:val="20"/>
    </w:rPr>
  </w:style>
  <w:style w:type="paragraph" w:styleId="CommentSubject">
    <w:name w:val="annotation subject"/>
    <w:basedOn w:val="CommentText"/>
    <w:next w:val="CommentText"/>
    <w:semiHidden/>
    <w:rsid w:val="00514D94"/>
    <w:rPr>
      <w:b/>
      <w:bCs/>
    </w:rPr>
  </w:style>
  <w:style w:type="character" w:customStyle="1" w:styleId="FooterChar">
    <w:name w:val="Footer Char"/>
    <w:basedOn w:val="DefaultParagraphFont"/>
    <w:link w:val="Footer"/>
    <w:uiPriority w:val="99"/>
    <w:rsid w:val="00DA783A"/>
    <w:rPr>
      <w:rFonts w:ascii="CG Times" w:hAnsi="CG 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cainstitute.org/" TargetMode="External"/><Relationship Id="rId2" Type="http://schemas.openxmlformats.org/officeDocument/2006/relationships/numbering" Target="numbering.xml"/><Relationship Id="rId16" Type="http://schemas.openxmlformats.org/officeDocument/2006/relationships/hyperlink" Target="https://takechargetoday.arizona.ed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BusinessandITEducation@dpi.nc.gov"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8790-681D-4C92-8742-359BCFD2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Blueprints</vt:lpstr>
    </vt:vector>
  </TitlesOfParts>
  <Company>DPI</Company>
  <LinksUpToDate>false</LinksUpToDate>
  <CharactersWithSpaces>7232</CharactersWithSpaces>
  <SharedDoc>false</SharedDoc>
  <HLinks>
    <vt:vector size="6" baseType="variant">
      <vt:variant>
        <vt:i4>1048675</vt:i4>
      </vt:variant>
      <vt:variant>
        <vt:i4>0</vt:i4>
      </vt:variant>
      <vt:variant>
        <vt:i4>0</vt:i4>
      </vt:variant>
      <vt:variant>
        <vt:i4>5</vt:i4>
      </vt:variant>
      <vt:variant>
        <vt:lpwstr>mailto:programareaalias@dpi.nc.gov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Blueprints</dc:title>
  <dc:subject>CE-6148/Exploring Car Decn</dc:subject>
  <dc:creator>Rhonda Welfare</dc:creator>
  <cp:lastModifiedBy>Linda Lay</cp:lastModifiedBy>
  <cp:revision>6</cp:revision>
  <cp:lastPrinted>2007-01-23T19:59:00Z</cp:lastPrinted>
  <dcterms:created xsi:type="dcterms:W3CDTF">2014-04-14T14:03:00Z</dcterms:created>
  <dcterms:modified xsi:type="dcterms:W3CDTF">2014-07-17T09:56:00Z</dcterms:modified>
</cp:coreProperties>
</file>